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B7AEB" w14:textId="43DCD652" w:rsidR="0094122E" w:rsidRPr="00733445" w:rsidRDefault="0094122E" w:rsidP="0094122E">
      <w:pPr>
        <w:pStyle w:val="a3"/>
        <w:tabs>
          <w:tab w:val="right" w:pos="8280"/>
          <w:tab w:val="right" w:pos="9781"/>
        </w:tabs>
        <w:overflowPunct w:val="0"/>
        <w:autoSpaceDE w:val="0"/>
        <w:autoSpaceDN w:val="0"/>
        <w:adjustRightInd w:val="0"/>
        <w:spacing w:after="120"/>
        <w:ind w:right="-57"/>
        <w:textAlignment w:val="baseline"/>
        <w:rPr>
          <w:rFonts w:cs="Arial"/>
          <w:sz w:val="24"/>
          <w:szCs w:val="24"/>
          <w:lang w:val="en-US" w:eastAsia="x-none"/>
        </w:rPr>
      </w:pPr>
      <w:bookmarkStart w:id="0" w:name="OLE_LINK137"/>
      <w:bookmarkStart w:id="1" w:name="OLE_LINK138"/>
      <w:r w:rsidRPr="00733445">
        <w:rPr>
          <w:rFonts w:cs="Arial"/>
          <w:sz w:val="24"/>
          <w:szCs w:val="24"/>
          <w:lang w:val="en-US" w:eastAsia="x-none"/>
        </w:rPr>
        <w:t>3GPP TSG-RAN WG2 Mee</w:t>
      </w:r>
      <w:r w:rsidR="004A05CC" w:rsidRPr="00733445">
        <w:rPr>
          <w:rFonts w:cs="Arial"/>
          <w:sz w:val="24"/>
          <w:szCs w:val="24"/>
          <w:lang w:val="en-US" w:eastAsia="x-none"/>
        </w:rPr>
        <w:t>ting #111 electronic</w:t>
      </w:r>
      <w:r w:rsidR="004A05CC" w:rsidRPr="00733445">
        <w:rPr>
          <w:rFonts w:cs="Arial"/>
          <w:sz w:val="24"/>
          <w:szCs w:val="24"/>
          <w:lang w:val="en-US" w:eastAsia="x-none"/>
        </w:rPr>
        <w:tab/>
      </w:r>
      <w:r w:rsidR="004A05CC" w:rsidRPr="00733445">
        <w:rPr>
          <w:rFonts w:cs="Arial"/>
          <w:sz w:val="24"/>
          <w:szCs w:val="24"/>
          <w:lang w:val="en-US" w:eastAsia="x-none"/>
        </w:rPr>
        <w:tab/>
        <w:t>R2-200</w:t>
      </w:r>
      <w:r w:rsidR="007713F0">
        <w:rPr>
          <w:rFonts w:cs="Arial"/>
          <w:sz w:val="24"/>
          <w:szCs w:val="24"/>
          <w:lang w:val="en-US" w:eastAsia="x-none"/>
        </w:rPr>
        <w:t>8361</w:t>
      </w:r>
      <w:bookmarkStart w:id="2" w:name="_GoBack"/>
      <w:bookmarkEnd w:id="2"/>
    </w:p>
    <w:p w14:paraId="41F9B491" w14:textId="016B43CD" w:rsidR="0097167E" w:rsidRPr="00733445" w:rsidRDefault="0094122E" w:rsidP="008037B4">
      <w:pPr>
        <w:pStyle w:val="3GPPHeader"/>
        <w:jc w:val="left"/>
        <w:rPr>
          <w:rFonts w:ascii="Arial" w:eastAsia="MS Mincho" w:hAnsi="Arial" w:cs="Arial"/>
          <w:noProof/>
          <w:szCs w:val="24"/>
          <w:lang w:val="en-US" w:eastAsia="x-none"/>
        </w:rPr>
      </w:pPr>
      <w:r w:rsidRPr="00733445">
        <w:rPr>
          <w:rFonts w:ascii="Arial" w:eastAsia="MS Mincho" w:hAnsi="Arial" w:cs="Arial"/>
          <w:noProof/>
          <w:szCs w:val="24"/>
          <w:lang w:val="en-US" w:eastAsia="x-none"/>
        </w:rPr>
        <w:t>Online, August 17th - 28th, 2020</w:t>
      </w:r>
      <w:r w:rsidR="008037B4">
        <w:rPr>
          <w:rFonts w:ascii="Arial" w:eastAsia="MS Mincho" w:hAnsi="Arial" w:cs="Arial"/>
          <w:noProof/>
          <w:szCs w:val="24"/>
          <w:lang w:val="en-US" w:eastAsia="x-none"/>
        </w:rPr>
        <w:tab/>
      </w:r>
      <w:r w:rsidR="008037B4" w:rsidRPr="004C0D8B">
        <w:rPr>
          <w:rFonts w:ascii="Arial" w:eastAsia="MS Mincho" w:hAnsi="Arial" w:cs="Arial"/>
          <w:noProof/>
          <w:sz w:val="28"/>
          <w:szCs w:val="24"/>
          <w:lang w:val="en-US" w:eastAsia="x-none"/>
        </w:rPr>
        <w:t xml:space="preserve">  </w:t>
      </w:r>
      <w:r w:rsidR="008037B4" w:rsidRPr="004C0D8B">
        <w:rPr>
          <w:rFonts w:ascii="Arial" w:eastAsia="MS Mincho" w:hAnsi="Arial" w:cs="Arial"/>
          <w:i/>
          <w:noProof/>
          <w:szCs w:val="24"/>
          <w:lang w:val="en-US" w:eastAsia="x-none"/>
        </w:rPr>
        <w:t>Revision of R2-2007190</w:t>
      </w:r>
    </w:p>
    <w:p w14:paraId="54D4CAE8" w14:textId="77777777" w:rsidR="00A07E02" w:rsidRPr="00733445" w:rsidRDefault="00A07E02" w:rsidP="00115117">
      <w:pPr>
        <w:pStyle w:val="3GPPHeader"/>
        <w:rPr>
          <w:rFonts w:ascii="Arial" w:hAnsi="Arial" w:cs="Arial"/>
          <w:color w:val="FF0000"/>
          <w:szCs w:val="24"/>
          <w:lang w:eastAsia="zh-TW"/>
        </w:rPr>
      </w:pPr>
    </w:p>
    <w:p w14:paraId="027912C8" w14:textId="1C422A56" w:rsidR="00A07E02" w:rsidRPr="00733445" w:rsidRDefault="00A07E02" w:rsidP="00115117">
      <w:pPr>
        <w:pStyle w:val="3GPPHeader"/>
        <w:rPr>
          <w:rFonts w:ascii="Arial" w:hAnsi="Arial" w:cs="Arial"/>
          <w:szCs w:val="24"/>
          <w:lang w:eastAsia="zh-TW"/>
        </w:rPr>
      </w:pPr>
      <w:r w:rsidRPr="00733445">
        <w:rPr>
          <w:rFonts w:ascii="Arial" w:hAnsi="Arial" w:cs="Arial"/>
          <w:szCs w:val="24"/>
        </w:rPr>
        <w:t>Agenda Item:</w:t>
      </w:r>
      <w:r w:rsidRPr="00733445">
        <w:rPr>
          <w:rFonts w:ascii="Arial" w:hAnsi="Arial" w:cs="Arial"/>
          <w:szCs w:val="24"/>
        </w:rPr>
        <w:tab/>
      </w:r>
      <w:r w:rsidR="00357A63" w:rsidRPr="00733445">
        <w:rPr>
          <w:rFonts w:ascii="Arial" w:hAnsi="Arial" w:cs="Arial"/>
          <w:szCs w:val="24"/>
        </w:rPr>
        <w:t>8.9.2</w:t>
      </w:r>
    </w:p>
    <w:p w14:paraId="79D236BA" w14:textId="6031BF3A" w:rsidR="00A07E02" w:rsidRPr="00733445" w:rsidRDefault="00A07E02" w:rsidP="00115117">
      <w:pPr>
        <w:pStyle w:val="3GPPHeader"/>
        <w:rPr>
          <w:rFonts w:ascii="Arial" w:hAnsi="Arial" w:cs="Arial"/>
          <w:szCs w:val="24"/>
        </w:rPr>
      </w:pPr>
      <w:r w:rsidRPr="00733445">
        <w:rPr>
          <w:rFonts w:ascii="Arial" w:hAnsi="Arial" w:cs="Arial"/>
          <w:szCs w:val="24"/>
        </w:rPr>
        <w:t xml:space="preserve">Source: </w:t>
      </w:r>
      <w:r w:rsidRPr="00733445">
        <w:rPr>
          <w:rFonts w:ascii="Arial" w:hAnsi="Arial" w:cs="Arial"/>
          <w:szCs w:val="24"/>
        </w:rPr>
        <w:tab/>
        <w:t>MediaTek Inc.</w:t>
      </w:r>
    </w:p>
    <w:p w14:paraId="108A86FF" w14:textId="22C0CE07" w:rsidR="00A07E02" w:rsidRPr="00733445" w:rsidRDefault="00FF0668" w:rsidP="005C491E">
      <w:pPr>
        <w:pStyle w:val="3GPPHeaderArial"/>
        <w:tabs>
          <w:tab w:val="left" w:pos="1701"/>
        </w:tabs>
        <w:ind w:left="1701" w:hanging="1701"/>
        <w:rPr>
          <w:b/>
          <w:sz w:val="24"/>
          <w:lang w:val="en-GB" w:eastAsia="zh-TW"/>
        </w:rPr>
      </w:pPr>
      <w:r w:rsidRPr="00733445">
        <w:rPr>
          <w:b/>
          <w:sz w:val="24"/>
          <w:lang w:val="en-GB"/>
        </w:rPr>
        <w:t xml:space="preserve">Title:  </w:t>
      </w:r>
      <w:r w:rsidRPr="00733445">
        <w:rPr>
          <w:b/>
          <w:sz w:val="24"/>
          <w:lang w:val="en-GB"/>
        </w:rPr>
        <w:tab/>
      </w:r>
      <w:r w:rsidR="00636B16" w:rsidRPr="00733445">
        <w:rPr>
          <w:b/>
          <w:sz w:val="24"/>
          <w:lang w:val="en-GB"/>
        </w:rPr>
        <w:t>Paging Enhancements for UE Power Saving in NR</w:t>
      </w:r>
    </w:p>
    <w:p w14:paraId="2D698DC6" w14:textId="77777777" w:rsidR="00A07E02" w:rsidRPr="00733445" w:rsidRDefault="00A07E02" w:rsidP="00115117">
      <w:pPr>
        <w:pStyle w:val="3GPPHeaderArial"/>
        <w:tabs>
          <w:tab w:val="left" w:pos="1701"/>
        </w:tabs>
        <w:rPr>
          <w:b/>
          <w:sz w:val="24"/>
          <w:lang w:val="en-GB" w:eastAsia="zh-TW"/>
        </w:rPr>
      </w:pPr>
    </w:p>
    <w:p w14:paraId="4570B40E" w14:textId="77777777" w:rsidR="00A07E02" w:rsidRPr="00733445" w:rsidRDefault="00A07E02" w:rsidP="00115117">
      <w:pPr>
        <w:pStyle w:val="3GPPHeader"/>
        <w:rPr>
          <w:rFonts w:ascii="Arial" w:hAnsi="Arial" w:cs="Arial"/>
          <w:szCs w:val="24"/>
        </w:rPr>
      </w:pPr>
      <w:r w:rsidRPr="00733445">
        <w:rPr>
          <w:rFonts w:ascii="Arial" w:hAnsi="Arial" w:cs="Arial"/>
          <w:szCs w:val="24"/>
        </w:rPr>
        <w:t>Document for:</w:t>
      </w:r>
      <w:r w:rsidRPr="00733445">
        <w:rPr>
          <w:rFonts w:ascii="Arial" w:hAnsi="Arial" w:cs="Arial"/>
          <w:szCs w:val="24"/>
        </w:rPr>
        <w:tab/>
        <w:t>Discussion and decision</w:t>
      </w:r>
    </w:p>
    <w:p w14:paraId="0FB84FBC" w14:textId="2A534442" w:rsidR="00A07E02" w:rsidRPr="00733445" w:rsidRDefault="00A07E02" w:rsidP="00115117">
      <w:pPr>
        <w:pStyle w:val="1"/>
        <w:overflowPunct w:val="0"/>
        <w:autoSpaceDE w:val="0"/>
        <w:autoSpaceDN w:val="0"/>
        <w:adjustRightInd w:val="0"/>
        <w:rPr>
          <w:rFonts w:eastAsia="新細明體" w:cs="Arial"/>
        </w:rPr>
      </w:pPr>
      <w:r w:rsidRPr="00733445">
        <w:rPr>
          <w:rFonts w:eastAsia="新細明體" w:cs="Arial"/>
        </w:rPr>
        <w:t>Introduction</w:t>
      </w:r>
      <w:bookmarkStart w:id="3" w:name="OLE_LINK39"/>
      <w:bookmarkStart w:id="4" w:name="OLE_LINK38"/>
      <w:bookmarkStart w:id="5" w:name="OLE_LINK37"/>
    </w:p>
    <w:p w14:paraId="3FB80A72" w14:textId="79620201" w:rsidR="007621DD" w:rsidRPr="00733445" w:rsidRDefault="00E036FF" w:rsidP="00F836CB">
      <w:pPr>
        <w:spacing w:after="120"/>
        <w:jc w:val="both"/>
        <w:rPr>
          <w:rFonts w:ascii="Arial" w:hAnsi="Arial" w:cs="Arial"/>
          <w:sz w:val="20"/>
          <w:szCs w:val="20"/>
          <w:lang w:val="en-GB"/>
        </w:rPr>
      </w:pPr>
      <w:r w:rsidRPr="00733445">
        <w:rPr>
          <w:rFonts w:ascii="Arial" w:hAnsi="Arial" w:cs="Arial"/>
          <w:sz w:val="20"/>
          <w:szCs w:val="20"/>
          <w:lang w:val="en-GB"/>
        </w:rPr>
        <w:t>In RAN#86 meeting, the RAN2</w:t>
      </w:r>
      <w:r w:rsidR="00374D15" w:rsidRPr="00733445">
        <w:rPr>
          <w:rFonts w:ascii="Arial" w:hAnsi="Arial" w:cs="Arial"/>
          <w:sz w:val="20"/>
          <w:szCs w:val="20"/>
          <w:lang w:val="en-GB"/>
        </w:rPr>
        <w:t xml:space="preserve">-led WI of UE power saving </w:t>
      </w:r>
      <w:r w:rsidRPr="00733445">
        <w:rPr>
          <w:rFonts w:ascii="Arial" w:hAnsi="Arial" w:cs="Arial"/>
          <w:sz w:val="20"/>
          <w:szCs w:val="20"/>
          <w:lang w:val="en-GB"/>
        </w:rPr>
        <w:t xml:space="preserve">enhancements </w:t>
      </w:r>
      <w:r w:rsidR="00374D15" w:rsidRPr="00733445">
        <w:rPr>
          <w:rFonts w:ascii="Arial" w:hAnsi="Arial" w:cs="Arial"/>
          <w:sz w:val="20"/>
          <w:szCs w:val="20"/>
          <w:lang w:val="en-GB"/>
        </w:rPr>
        <w:t>in NR was agreed</w:t>
      </w:r>
      <w:r w:rsidR="00426D96" w:rsidRPr="00733445">
        <w:rPr>
          <w:rFonts w:ascii="Arial" w:hAnsi="Arial" w:cs="Arial"/>
          <w:sz w:val="20"/>
          <w:szCs w:val="20"/>
          <w:lang w:val="en-GB"/>
        </w:rPr>
        <w:t xml:space="preserve"> [1]</w:t>
      </w:r>
      <w:r w:rsidRPr="00733445">
        <w:rPr>
          <w:rFonts w:ascii="Arial" w:hAnsi="Arial" w:cs="Arial"/>
          <w:sz w:val="20"/>
          <w:szCs w:val="20"/>
          <w:lang w:val="en-GB"/>
        </w:rPr>
        <w:t>,</w:t>
      </w:r>
      <w:r w:rsidR="00426D96" w:rsidRPr="00733445">
        <w:rPr>
          <w:rFonts w:ascii="Arial" w:hAnsi="Arial" w:cs="Arial"/>
          <w:sz w:val="20"/>
          <w:szCs w:val="20"/>
          <w:lang w:val="en-GB"/>
        </w:rPr>
        <w:t xml:space="preserve"> and then in RAN#88 meeting</w:t>
      </w:r>
      <w:r w:rsidR="00332C4D" w:rsidRPr="00733445">
        <w:rPr>
          <w:rFonts w:ascii="Arial" w:hAnsi="Arial" w:cs="Arial"/>
          <w:sz w:val="20"/>
          <w:szCs w:val="20"/>
          <w:lang w:val="en-GB"/>
        </w:rPr>
        <w:t>, the WID was</w:t>
      </w:r>
      <w:r w:rsidR="00426D96" w:rsidRPr="00733445">
        <w:rPr>
          <w:rFonts w:ascii="Arial" w:hAnsi="Arial" w:cs="Arial"/>
          <w:sz w:val="20"/>
          <w:szCs w:val="20"/>
          <w:lang w:val="en-GB"/>
        </w:rPr>
        <w:t xml:space="preserve"> revised [2]. The WI</w:t>
      </w:r>
      <w:r w:rsidRPr="00733445">
        <w:rPr>
          <w:rFonts w:ascii="Arial" w:hAnsi="Arial" w:cs="Arial"/>
          <w:sz w:val="20"/>
          <w:szCs w:val="20"/>
          <w:lang w:val="en-GB"/>
        </w:rPr>
        <w:t xml:space="preserve"> </w:t>
      </w:r>
      <w:r w:rsidR="00A85916" w:rsidRPr="00733445">
        <w:rPr>
          <w:rFonts w:ascii="Arial" w:hAnsi="Arial" w:cs="Arial"/>
          <w:sz w:val="20"/>
          <w:szCs w:val="20"/>
          <w:lang w:val="en-GB"/>
        </w:rPr>
        <w:t>has</w:t>
      </w:r>
      <w:r w:rsidR="00374D15" w:rsidRPr="00733445">
        <w:rPr>
          <w:rFonts w:ascii="Arial" w:hAnsi="Arial" w:cs="Arial"/>
          <w:sz w:val="20"/>
          <w:szCs w:val="20"/>
          <w:lang w:val="en-GB"/>
        </w:rPr>
        <w:t xml:space="preserve"> the following objectives:</w:t>
      </w:r>
    </w:p>
    <w:tbl>
      <w:tblPr>
        <w:tblStyle w:val="afa"/>
        <w:tblW w:w="0" w:type="auto"/>
        <w:tblLook w:val="04A0" w:firstRow="1" w:lastRow="0" w:firstColumn="1" w:lastColumn="0" w:noHBand="0" w:noVBand="1"/>
      </w:tblPr>
      <w:tblGrid>
        <w:gridCol w:w="9629"/>
      </w:tblGrid>
      <w:tr w:rsidR="008D3E33" w:rsidRPr="00733445" w14:paraId="4B85B389" w14:textId="77777777" w:rsidTr="008D3E33">
        <w:tc>
          <w:tcPr>
            <w:tcW w:w="9629" w:type="dxa"/>
          </w:tcPr>
          <w:p w14:paraId="338238A2" w14:textId="77777777" w:rsidR="00825873" w:rsidRPr="00733445" w:rsidRDefault="00825873" w:rsidP="00ED20DF">
            <w:pPr>
              <w:numPr>
                <w:ilvl w:val="0"/>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Specify enhancements for idle/inactive-mode UE power saving, considering system performance aspects [RAN2, RAN1]</w:t>
            </w:r>
          </w:p>
          <w:p w14:paraId="25C37B51"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Study and specify paging enhancement(s) to reduce unnecessary UE paging receptions, subject to no impact to legacy UEs [RAN2, RAN1]</w:t>
            </w:r>
          </w:p>
          <w:p w14:paraId="575E8B72" w14:textId="77777777" w:rsidR="0082587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NOTE: RAN1 to check and update, if needed, evaluation methodology in RAN1 #102-e meeting</w:t>
            </w:r>
          </w:p>
          <w:p w14:paraId="61187705"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Specify means to provide potential TRS/CSI-RS occasion(s) available in connected mode to idle/inactive-mode UEs, minimizing system overhead impact [RAN1]</w:t>
            </w:r>
          </w:p>
          <w:p w14:paraId="029AD628" w14:textId="77777777" w:rsidR="0082587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 xml:space="preserve">NOTE: Always-on TRS/CSI-RS transmission by </w:t>
            </w:r>
            <w:proofErr w:type="spellStart"/>
            <w:r w:rsidRPr="00733445">
              <w:rPr>
                <w:rFonts w:ascii="Arial" w:eastAsia="新細明體" w:hAnsi="Arial" w:cs="Arial"/>
                <w:sz w:val="20"/>
                <w:szCs w:val="20"/>
                <w:lang w:val="en-GB"/>
              </w:rPr>
              <w:t>gNodeB</w:t>
            </w:r>
            <w:proofErr w:type="spellEnd"/>
            <w:r w:rsidRPr="00733445">
              <w:rPr>
                <w:rFonts w:ascii="Arial" w:eastAsia="新細明體" w:hAnsi="Arial" w:cs="Arial"/>
                <w:sz w:val="20"/>
                <w:szCs w:val="20"/>
                <w:lang w:val="en-GB"/>
              </w:rPr>
              <w:t xml:space="preserve"> is not required</w:t>
            </w:r>
          </w:p>
          <w:p w14:paraId="0916801F" w14:textId="77777777" w:rsidR="00825873" w:rsidRPr="00733445" w:rsidRDefault="00825873" w:rsidP="00ED20DF">
            <w:pPr>
              <w:numPr>
                <w:ilvl w:val="0"/>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Study and specify, if agreed, enhancements on power saving techniques for connected-mode UE, subject to minimized system performance impact [RAN1, RAN4]</w:t>
            </w:r>
          </w:p>
          <w:p w14:paraId="3F3DD299"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 xml:space="preserve">Study and specify, if agreed, extension(s) to Rel-16 DCI-based power saving adaptation during DRX Active Time for an active BWP, including PDCCH monitoring reduction when C-DRX is configured [RAN1] </w:t>
            </w:r>
          </w:p>
          <w:p w14:paraId="41C4FDEE" w14:textId="77777777" w:rsidR="0082587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NOTE: Rel-15 and Rel-16 available power saving solutions should be supported by the UE and included in the evaluation. RAN1 will ask the confirmation from RAN2 that Rel-15 and Rel-16 available power saving solutions are properly utilized.</w:t>
            </w:r>
          </w:p>
          <w:p w14:paraId="3D4E7385"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Study the feasibility and performance impact of relaxing UE measurements for RLM and/or BFD, particularly for low mobility UE with short DRX periodicity/cycle, and specify, if agreed, relaxation in the corresponding requirements [RAN4]</w:t>
            </w:r>
          </w:p>
          <w:p w14:paraId="1E6CB5C3" w14:textId="66AEF856" w:rsidR="008D3E33" w:rsidRPr="00733445" w:rsidRDefault="00825873" w:rsidP="00ED20DF">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NOTE: Supplementary RAN2 work, if needed, can be triggered by RAN4 LS</w:t>
            </w:r>
          </w:p>
        </w:tc>
      </w:tr>
    </w:tbl>
    <w:p w14:paraId="0C9932F5" w14:textId="77777777" w:rsidR="00374D15" w:rsidRPr="00733445" w:rsidRDefault="00374D15" w:rsidP="00F836CB">
      <w:pPr>
        <w:spacing w:after="120"/>
        <w:jc w:val="both"/>
        <w:rPr>
          <w:rFonts w:ascii="Arial" w:hAnsi="Arial" w:cs="Arial"/>
          <w:sz w:val="20"/>
          <w:szCs w:val="20"/>
          <w:lang w:val="en-GB"/>
        </w:rPr>
      </w:pPr>
    </w:p>
    <w:p w14:paraId="72795750" w14:textId="3638A373" w:rsidR="00BF02D9" w:rsidRPr="00733445" w:rsidRDefault="009F5BAB" w:rsidP="007E4A9C">
      <w:pPr>
        <w:jc w:val="both"/>
        <w:rPr>
          <w:rFonts w:ascii="Arial" w:hAnsi="Arial" w:cs="Arial"/>
          <w:sz w:val="20"/>
          <w:szCs w:val="20"/>
          <w:lang w:val="en-GB"/>
        </w:rPr>
      </w:pPr>
      <w:bookmarkStart w:id="6" w:name="OLE_LINK41"/>
      <w:bookmarkStart w:id="7" w:name="OLE_LINK24"/>
      <w:bookmarkStart w:id="8" w:name="OLE_LINK17"/>
      <w:bookmarkStart w:id="9" w:name="OLE_LINK16"/>
      <w:bookmarkEnd w:id="3"/>
      <w:bookmarkEnd w:id="4"/>
      <w:bookmarkEnd w:id="5"/>
      <w:r w:rsidRPr="00733445">
        <w:rPr>
          <w:rFonts w:ascii="Arial" w:hAnsi="Arial" w:cs="Arial"/>
          <w:sz w:val="20"/>
          <w:szCs w:val="20"/>
          <w:lang w:val="en-GB"/>
        </w:rPr>
        <w:t xml:space="preserve">In this contribution, </w:t>
      </w:r>
      <w:r w:rsidR="007E4A9C" w:rsidRPr="00733445">
        <w:rPr>
          <w:rFonts w:ascii="Arial" w:hAnsi="Arial" w:cs="Arial"/>
          <w:sz w:val="20"/>
          <w:szCs w:val="20"/>
          <w:lang w:val="en-GB"/>
        </w:rPr>
        <w:t xml:space="preserve">we focus on RAN2 works about paging enhancements for UE power saving in idle/inactive mode. We </w:t>
      </w:r>
      <w:r w:rsidR="00FA7391" w:rsidRPr="00733445">
        <w:rPr>
          <w:rFonts w:ascii="Arial" w:hAnsi="Arial" w:cs="Arial"/>
          <w:sz w:val="20"/>
          <w:szCs w:val="20"/>
          <w:lang w:val="en-GB"/>
        </w:rPr>
        <w:t xml:space="preserve">first </w:t>
      </w:r>
      <w:r w:rsidR="0037151C" w:rsidRPr="00733445">
        <w:rPr>
          <w:rFonts w:ascii="Arial" w:hAnsi="Arial" w:cs="Arial"/>
          <w:sz w:val="20"/>
          <w:szCs w:val="20"/>
          <w:lang w:val="en-GB"/>
        </w:rPr>
        <w:t>discuss the evaluation model for power analyses, based on which we then s</w:t>
      </w:r>
      <w:r w:rsidR="00781A45" w:rsidRPr="00733445">
        <w:rPr>
          <w:rFonts w:ascii="Arial" w:hAnsi="Arial" w:cs="Arial"/>
          <w:sz w:val="20"/>
          <w:szCs w:val="20"/>
          <w:lang w:val="en-GB"/>
        </w:rPr>
        <w:t xml:space="preserve">tudy the </w:t>
      </w:r>
      <w:r w:rsidR="0037151C" w:rsidRPr="00733445">
        <w:rPr>
          <w:rFonts w:ascii="Arial" w:hAnsi="Arial" w:cs="Arial"/>
          <w:sz w:val="20"/>
          <w:szCs w:val="20"/>
          <w:lang w:val="en-GB"/>
        </w:rPr>
        <w:t xml:space="preserve">power saving gains </w:t>
      </w:r>
      <w:r w:rsidR="00781A45" w:rsidRPr="00733445">
        <w:rPr>
          <w:rFonts w:ascii="Arial" w:hAnsi="Arial" w:cs="Arial"/>
          <w:sz w:val="20"/>
          <w:szCs w:val="20"/>
          <w:lang w:val="en-GB"/>
        </w:rPr>
        <w:t>for several</w:t>
      </w:r>
      <w:r w:rsidR="006A446F" w:rsidRPr="00733445">
        <w:rPr>
          <w:rFonts w:ascii="Arial" w:hAnsi="Arial" w:cs="Arial"/>
          <w:sz w:val="20"/>
          <w:szCs w:val="20"/>
          <w:lang w:val="en-GB"/>
        </w:rPr>
        <w:t xml:space="preserve"> potential paging enhancements.</w:t>
      </w:r>
    </w:p>
    <w:bookmarkEnd w:id="6"/>
    <w:bookmarkEnd w:id="7"/>
    <w:bookmarkEnd w:id="8"/>
    <w:bookmarkEnd w:id="9"/>
    <w:p w14:paraId="57509A55" w14:textId="78CD0598" w:rsidR="004E5A13" w:rsidRPr="00733445" w:rsidRDefault="004E5A13" w:rsidP="00BF02D9">
      <w:pPr>
        <w:pStyle w:val="1"/>
        <w:rPr>
          <w:rFonts w:eastAsia="新細明體" w:cs="Arial"/>
          <w:lang w:eastAsia="zh-TW"/>
        </w:rPr>
      </w:pPr>
      <w:r w:rsidRPr="00733445">
        <w:rPr>
          <w:rFonts w:eastAsia="新細明體" w:cs="Arial"/>
          <w:lang w:eastAsia="zh-TW"/>
        </w:rPr>
        <w:lastRenderedPageBreak/>
        <w:t xml:space="preserve">Evaluation </w:t>
      </w:r>
      <w:r w:rsidR="0037151C" w:rsidRPr="00733445">
        <w:rPr>
          <w:rFonts w:eastAsia="新細明體" w:cs="Arial"/>
          <w:lang w:eastAsia="zh-TW"/>
        </w:rPr>
        <w:t>for power consumption</w:t>
      </w:r>
    </w:p>
    <w:p w14:paraId="6B6AA1A6" w14:textId="29C857C0" w:rsidR="004E5A13" w:rsidRPr="00733445" w:rsidRDefault="004E5A13" w:rsidP="00BF02D9">
      <w:pPr>
        <w:pStyle w:val="2"/>
        <w:rPr>
          <w:rFonts w:cs="Arial"/>
        </w:rPr>
      </w:pPr>
      <w:r w:rsidRPr="00733445">
        <w:rPr>
          <w:rFonts w:cs="Arial"/>
        </w:rPr>
        <w:t>Timeline</w:t>
      </w:r>
    </w:p>
    <w:p w14:paraId="35E3364A" w14:textId="47DD4620" w:rsidR="006A446F" w:rsidRPr="00733445" w:rsidRDefault="006A446F" w:rsidP="009E2A1F">
      <w:pPr>
        <w:spacing w:after="120"/>
        <w:jc w:val="both"/>
        <w:rPr>
          <w:rFonts w:ascii="Arial" w:hAnsi="Arial" w:cs="Arial"/>
          <w:sz w:val="20"/>
          <w:szCs w:val="20"/>
          <w:lang w:val="en-GB"/>
        </w:rPr>
      </w:pPr>
      <w:r w:rsidRPr="00733445">
        <w:rPr>
          <w:rFonts w:ascii="Arial" w:hAnsi="Arial" w:cs="Arial"/>
          <w:sz w:val="20"/>
          <w:szCs w:val="20"/>
          <w:lang w:val="en-GB"/>
        </w:rPr>
        <w:t xml:space="preserve">The power consumption </w:t>
      </w:r>
      <w:r w:rsidR="00843548" w:rsidRPr="00733445">
        <w:rPr>
          <w:rFonts w:ascii="Arial" w:hAnsi="Arial" w:cs="Arial"/>
          <w:sz w:val="20"/>
          <w:szCs w:val="20"/>
          <w:lang w:val="en-GB"/>
        </w:rPr>
        <w:t>timelines before paging reception for different SINR cases are shown in the figures below.</w:t>
      </w:r>
    </w:p>
    <w:p w14:paraId="56B5B65F" w14:textId="4865AB8D" w:rsidR="004E5A13" w:rsidRPr="008C7D7E" w:rsidRDefault="00311DF7" w:rsidP="009E2A1F">
      <w:pPr>
        <w:spacing w:after="120"/>
        <w:rPr>
          <w:rFonts w:ascii="Arial" w:hAnsi="Arial" w:cs="Arial"/>
          <w:sz w:val="20"/>
          <w:szCs w:val="20"/>
          <w:u w:val="single"/>
          <w:lang w:val="en-GB"/>
        </w:rPr>
      </w:pPr>
      <w:r w:rsidRPr="008C7D7E">
        <w:rPr>
          <w:rFonts w:ascii="Arial" w:hAnsi="Arial" w:cs="Arial"/>
          <w:sz w:val="20"/>
          <w:szCs w:val="20"/>
          <w:u w:val="single"/>
          <w:lang w:val="en-GB"/>
        </w:rPr>
        <w:t>Low SINR</w:t>
      </w:r>
    </w:p>
    <w:p w14:paraId="50C2488A" w14:textId="0A16E082" w:rsidR="00311DF7" w:rsidRPr="00733445" w:rsidRDefault="002F3FD4" w:rsidP="00A23312">
      <w:pPr>
        <w:jc w:val="center"/>
        <w:rPr>
          <w:rFonts w:ascii="Arial" w:hAnsi="Arial" w:cs="Arial"/>
        </w:rPr>
      </w:pPr>
      <w:r>
        <w:object w:dxaOrig="13186" w:dyaOrig="1740" w14:anchorId="2C8F2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55pt" o:ole="">
            <v:imagedata r:id="rId11" o:title=""/>
          </v:shape>
          <o:OLEObject Type="Embed" ProgID="Visio.Drawing.15" ShapeID="_x0000_i1025" DrawAspect="Content" ObjectID="_1658933369" r:id="rId12"/>
        </w:object>
      </w:r>
      <w:r w:rsidRPr="00733445" w:rsidDel="002F3FD4">
        <w:rPr>
          <w:rFonts w:ascii="Arial" w:hAnsi="Arial" w:cs="Arial"/>
        </w:rPr>
        <w:t xml:space="preserve"> </w:t>
      </w:r>
    </w:p>
    <w:p w14:paraId="0ED818A3" w14:textId="25D2701E" w:rsidR="00843548" w:rsidRPr="00733445" w:rsidRDefault="00843548" w:rsidP="004C454B">
      <w:pPr>
        <w:spacing w:before="120" w:after="120"/>
        <w:jc w:val="center"/>
        <w:rPr>
          <w:rFonts w:ascii="Arial" w:hAnsi="Arial" w:cs="Arial"/>
          <w:b/>
          <w:sz w:val="20"/>
          <w:szCs w:val="20"/>
        </w:rPr>
      </w:pPr>
      <w:r w:rsidRPr="00733445">
        <w:rPr>
          <w:rFonts w:ascii="Arial" w:hAnsi="Arial" w:cs="Arial"/>
          <w:b/>
          <w:sz w:val="20"/>
          <w:szCs w:val="20"/>
        </w:rPr>
        <w:t>Figure 1</w:t>
      </w:r>
      <w:r w:rsidR="004C454B" w:rsidRPr="00733445">
        <w:rPr>
          <w:rFonts w:ascii="Arial" w:hAnsi="Arial" w:cs="Arial"/>
          <w:b/>
          <w:sz w:val="20"/>
          <w:szCs w:val="20"/>
        </w:rPr>
        <w:t xml:space="preserve">. </w:t>
      </w:r>
      <w:r w:rsidRPr="00733445">
        <w:rPr>
          <w:rFonts w:ascii="Arial" w:hAnsi="Arial" w:cs="Arial"/>
          <w:b/>
          <w:sz w:val="20"/>
          <w:szCs w:val="20"/>
        </w:rPr>
        <w:t>Power consumption timeline for</w:t>
      </w:r>
      <w:r w:rsidR="0003653A">
        <w:rPr>
          <w:rFonts w:ascii="Arial" w:hAnsi="Arial" w:cs="Arial"/>
          <w:b/>
          <w:sz w:val="20"/>
          <w:szCs w:val="20"/>
        </w:rPr>
        <w:t xml:space="preserve"> NR</w:t>
      </w:r>
      <w:r w:rsidRPr="00733445">
        <w:rPr>
          <w:rFonts w:ascii="Arial" w:hAnsi="Arial" w:cs="Arial"/>
          <w:b/>
          <w:sz w:val="20"/>
          <w:szCs w:val="20"/>
        </w:rPr>
        <w:t xml:space="preserve"> lower-SINR case</w:t>
      </w:r>
    </w:p>
    <w:p w14:paraId="12E13B42" w14:textId="59A8EBB6" w:rsidR="00843548" w:rsidRPr="00733445" w:rsidRDefault="00C01C89" w:rsidP="00550CC3">
      <w:pPr>
        <w:spacing w:after="120"/>
        <w:jc w:val="both"/>
        <w:rPr>
          <w:rFonts w:ascii="Arial" w:hAnsi="Arial" w:cs="Arial"/>
          <w:sz w:val="20"/>
          <w:szCs w:val="20"/>
          <w:lang w:val="en-GB"/>
        </w:rPr>
      </w:pPr>
      <w:r w:rsidRPr="00733445">
        <w:rPr>
          <w:rFonts w:ascii="Arial" w:hAnsi="Arial" w:cs="Arial"/>
          <w:sz w:val="20"/>
          <w:szCs w:val="20"/>
          <w:lang w:val="en-GB"/>
        </w:rPr>
        <w:t>As shown i</w:t>
      </w:r>
      <w:r w:rsidR="00843548" w:rsidRPr="00733445">
        <w:rPr>
          <w:rFonts w:ascii="Arial" w:hAnsi="Arial" w:cs="Arial"/>
          <w:sz w:val="20"/>
          <w:szCs w:val="20"/>
          <w:lang w:val="en-GB"/>
        </w:rPr>
        <w:t xml:space="preserve">n Figure 1, </w:t>
      </w:r>
      <w:r w:rsidRPr="00733445">
        <w:rPr>
          <w:rFonts w:ascii="Arial" w:hAnsi="Arial" w:cs="Arial"/>
          <w:sz w:val="20"/>
          <w:szCs w:val="20"/>
          <w:lang w:val="en-GB"/>
        </w:rPr>
        <w:t>the UE monitors several SSB</w:t>
      </w:r>
      <w:r w:rsidR="00550CC3" w:rsidRPr="00733445">
        <w:rPr>
          <w:rFonts w:ascii="Arial" w:hAnsi="Arial" w:cs="Arial"/>
          <w:sz w:val="20"/>
          <w:szCs w:val="20"/>
          <w:lang w:val="en-GB"/>
        </w:rPr>
        <w:t xml:space="preserve"> burst before paging occasion. This SSB monitoring serves the purposes of synchronization and intra-frequency measurements. The UE then decodes </w:t>
      </w:r>
      <w:r w:rsidR="00341B02" w:rsidRPr="00733445">
        <w:rPr>
          <w:rFonts w:ascii="Arial" w:hAnsi="Arial" w:cs="Arial"/>
          <w:sz w:val="20"/>
          <w:szCs w:val="20"/>
          <w:lang w:val="en-GB"/>
        </w:rPr>
        <w:t>paging PDCCH and PDSCH if paging PDCCH indicates a paging message. After PO, a low-SINR UE also performs inter-frequency measurements during some SMTC window.</w:t>
      </w:r>
      <w:r w:rsidR="00E01BC0" w:rsidRPr="00733445">
        <w:rPr>
          <w:rFonts w:ascii="Arial" w:hAnsi="Arial" w:cs="Arial"/>
          <w:sz w:val="20"/>
          <w:szCs w:val="20"/>
          <w:lang w:val="en-GB"/>
        </w:rPr>
        <w:t xml:space="preserve"> Within the intervals between the above </w:t>
      </w:r>
      <w:r w:rsidR="00A23312" w:rsidRPr="00733445">
        <w:rPr>
          <w:rFonts w:ascii="Arial" w:hAnsi="Arial" w:cs="Arial"/>
          <w:sz w:val="20"/>
          <w:szCs w:val="20"/>
          <w:lang w:val="en-GB"/>
        </w:rPr>
        <w:t>operations, UE enters light-sleep mode to save power.</w:t>
      </w:r>
    </w:p>
    <w:p w14:paraId="7FDD332C" w14:textId="554B9F0E" w:rsidR="000C0413" w:rsidRPr="009E2A1F" w:rsidRDefault="00C1015D" w:rsidP="009E2A1F">
      <w:pPr>
        <w:spacing w:after="120"/>
        <w:rPr>
          <w:rFonts w:ascii="Arial" w:hAnsi="Arial" w:cs="Arial"/>
          <w:sz w:val="20"/>
          <w:szCs w:val="20"/>
          <w:u w:val="single"/>
          <w:lang w:val="en-GB"/>
        </w:rPr>
      </w:pPr>
      <w:r w:rsidRPr="009E2A1F">
        <w:rPr>
          <w:rFonts w:ascii="Arial" w:hAnsi="Arial" w:cs="Arial"/>
          <w:sz w:val="20"/>
          <w:szCs w:val="20"/>
          <w:u w:val="single"/>
          <w:lang w:val="en-GB"/>
        </w:rPr>
        <w:t>High SINR</w:t>
      </w:r>
    </w:p>
    <w:p w14:paraId="25DFAB11" w14:textId="67175ABD" w:rsidR="00311DF7" w:rsidRPr="00733445" w:rsidRDefault="006B1A0E" w:rsidP="00A23312">
      <w:pPr>
        <w:jc w:val="center"/>
        <w:rPr>
          <w:rFonts w:ascii="Arial" w:hAnsi="Arial" w:cs="Arial"/>
        </w:rPr>
      </w:pPr>
      <w:r w:rsidRPr="00733445">
        <w:rPr>
          <w:rFonts w:ascii="Arial" w:hAnsi="Arial" w:cs="Arial"/>
        </w:rPr>
        <w:object w:dxaOrig="10636" w:dyaOrig="1560" w14:anchorId="29AC690A">
          <v:shape id="_x0000_i1026" type="#_x0000_t75" style="width:380.3pt;height:55.9pt" o:ole="">
            <v:imagedata r:id="rId13" o:title=""/>
          </v:shape>
          <o:OLEObject Type="Embed" ProgID="Visio.Drawing.15" ShapeID="_x0000_i1026" DrawAspect="Content" ObjectID="_1658933370" r:id="rId14"/>
        </w:object>
      </w:r>
    </w:p>
    <w:p w14:paraId="6DA2539C" w14:textId="1FD80A35" w:rsidR="00A23312" w:rsidRPr="00733445" w:rsidRDefault="00A23312" w:rsidP="00035BCE">
      <w:pPr>
        <w:spacing w:before="120" w:after="120"/>
        <w:jc w:val="center"/>
        <w:rPr>
          <w:rFonts w:ascii="Arial" w:hAnsi="Arial" w:cs="Arial"/>
          <w:b/>
          <w:sz w:val="20"/>
          <w:szCs w:val="20"/>
        </w:rPr>
      </w:pPr>
      <w:r w:rsidRPr="00733445">
        <w:rPr>
          <w:rFonts w:ascii="Arial" w:hAnsi="Arial" w:cs="Arial"/>
          <w:b/>
          <w:sz w:val="20"/>
          <w:szCs w:val="20"/>
        </w:rPr>
        <w:t xml:space="preserve">Figure </w:t>
      </w:r>
      <w:r w:rsidR="00A957E0" w:rsidRPr="00733445">
        <w:rPr>
          <w:rFonts w:ascii="Arial" w:hAnsi="Arial" w:cs="Arial"/>
          <w:b/>
          <w:sz w:val="20"/>
          <w:szCs w:val="20"/>
        </w:rPr>
        <w:t>2</w:t>
      </w:r>
      <w:r w:rsidR="00035BCE" w:rsidRPr="00733445">
        <w:rPr>
          <w:rFonts w:ascii="Arial" w:hAnsi="Arial" w:cs="Arial"/>
          <w:b/>
          <w:sz w:val="20"/>
          <w:szCs w:val="20"/>
        </w:rPr>
        <w:t xml:space="preserve">. </w:t>
      </w:r>
      <w:r w:rsidRPr="00733445">
        <w:rPr>
          <w:rFonts w:ascii="Arial" w:hAnsi="Arial" w:cs="Arial"/>
          <w:b/>
          <w:sz w:val="20"/>
          <w:szCs w:val="20"/>
        </w:rPr>
        <w:t xml:space="preserve">Power consumption timeline </w:t>
      </w:r>
      <w:r w:rsidR="00A91CF8" w:rsidRPr="00733445">
        <w:rPr>
          <w:rFonts w:ascii="Arial" w:hAnsi="Arial" w:cs="Arial"/>
          <w:b/>
          <w:sz w:val="20"/>
          <w:szCs w:val="20"/>
        </w:rPr>
        <w:t xml:space="preserve">for </w:t>
      </w:r>
      <w:r w:rsidR="0003653A">
        <w:rPr>
          <w:rFonts w:ascii="Arial" w:hAnsi="Arial" w:cs="Arial"/>
          <w:b/>
          <w:sz w:val="20"/>
          <w:szCs w:val="20"/>
        </w:rPr>
        <w:t xml:space="preserve">NR </w:t>
      </w:r>
      <w:r w:rsidR="00A91CF8" w:rsidRPr="00733445">
        <w:rPr>
          <w:rFonts w:ascii="Arial" w:hAnsi="Arial" w:cs="Arial"/>
          <w:b/>
          <w:sz w:val="20"/>
          <w:szCs w:val="20"/>
        </w:rPr>
        <w:t>high</w:t>
      </w:r>
      <w:r w:rsidRPr="00733445">
        <w:rPr>
          <w:rFonts w:ascii="Arial" w:hAnsi="Arial" w:cs="Arial"/>
          <w:b/>
          <w:sz w:val="20"/>
          <w:szCs w:val="20"/>
        </w:rPr>
        <w:t>er-SINR case</w:t>
      </w:r>
    </w:p>
    <w:p w14:paraId="722AC3B1" w14:textId="5DB6D875" w:rsidR="00A23312" w:rsidRPr="00733445" w:rsidRDefault="00A23312" w:rsidP="006A327C">
      <w:pPr>
        <w:spacing w:after="120"/>
        <w:jc w:val="both"/>
        <w:rPr>
          <w:rFonts w:ascii="Arial" w:hAnsi="Arial" w:cs="Arial"/>
          <w:sz w:val="20"/>
          <w:szCs w:val="20"/>
          <w:lang w:val="en-GB"/>
        </w:rPr>
      </w:pPr>
      <w:r w:rsidRPr="00733445">
        <w:rPr>
          <w:rFonts w:ascii="Arial" w:hAnsi="Arial" w:cs="Arial"/>
          <w:sz w:val="20"/>
          <w:szCs w:val="20"/>
          <w:lang w:val="en-GB"/>
        </w:rPr>
        <w:t xml:space="preserve">In high-SINR case, we assume that synchronization can be completed using one SSB </w:t>
      </w:r>
      <w:r w:rsidR="00A957E0" w:rsidRPr="00733445">
        <w:rPr>
          <w:rFonts w:ascii="Arial" w:hAnsi="Arial" w:cs="Arial"/>
          <w:sz w:val="20"/>
          <w:szCs w:val="20"/>
          <w:lang w:val="en-GB"/>
        </w:rPr>
        <w:t xml:space="preserve">burst, and </w:t>
      </w:r>
      <w:r w:rsidR="00A91CF8" w:rsidRPr="00733445">
        <w:rPr>
          <w:rFonts w:ascii="Arial" w:hAnsi="Arial" w:cs="Arial"/>
          <w:sz w:val="20"/>
          <w:szCs w:val="20"/>
          <w:lang w:val="en-GB"/>
        </w:rPr>
        <w:t>UE needs not to perform intra/inter-freque</w:t>
      </w:r>
      <w:r w:rsidR="00817713" w:rsidRPr="00733445">
        <w:rPr>
          <w:rFonts w:ascii="Arial" w:hAnsi="Arial" w:cs="Arial"/>
          <w:sz w:val="20"/>
          <w:szCs w:val="20"/>
          <w:lang w:val="en-GB"/>
        </w:rPr>
        <w:t xml:space="preserve">ncy neighbour cell measurements, because the serving cell strength </w:t>
      </w:r>
      <w:r w:rsidR="0023285C" w:rsidRPr="00733445">
        <w:rPr>
          <w:rFonts w:ascii="Arial" w:hAnsi="Arial" w:cs="Arial"/>
          <w:sz w:val="20"/>
          <w:szCs w:val="20"/>
          <w:lang w:val="en-GB"/>
        </w:rPr>
        <w:t>is about corresponding thresholds.</w:t>
      </w:r>
    </w:p>
    <w:p w14:paraId="5B0E4CA2" w14:textId="67D39175" w:rsidR="00D30B3D" w:rsidRDefault="00D30B3D" w:rsidP="006A327C">
      <w:pPr>
        <w:spacing w:after="120"/>
        <w:jc w:val="both"/>
        <w:rPr>
          <w:rFonts w:ascii="Arial" w:hAnsi="Arial" w:cs="Arial"/>
          <w:sz w:val="20"/>
          <w:szCs w:val="20"/>
          <w:lang w:val="en-GB"/>
        </w:rPr>
      </w:pPr>
      <w:r w:rsidRPr="00733445">
        <w:rPr>
          <w:rFonts w:ascii="Arial" w:hAnsi="Arial" w:cs="Arial"/>
          <w:sz w:val="20"/>
          <w:szCs w:val="20"/>
          <w:lang w:val="en-GB"/>
        </w:rPr>
        <w:t>The major difference between the timeline</w:t>
      </w:r>
      <w:r w:rsidR="00E41A58" w:rsidRPr="00733445">
        <w:rPr>
          <w:rFonts w:ascii="Arial" w:hAnsi="Arial" w:cs="Arial"/>
          <w:sz w:val="20"/>
          <w:szCs w:val="20"/>
          <w:lang w:val="en-GB"/>
        </w:rPr>
        <w:t>s</w:t>
      </w:r>
      <w:r w:rsidRPr="00733445">
        <w:rPr>
          <w:rFonts w:ascii="Arial" w:hAnsi="Arial" w:cs="Arial"/>
          <w:sz w:val="20"/>
          <w:szCs w:val="20"/>
          <w:lang w:val="en-GB"/>
        </w:rPr>
        <w:t xml:space="preserve"> for low SINR </w:t>
      </w:r>
      <w:r w:rsidR="00EA5D43" w:rsidRPr="00733445">
        <w:rPr>
          <w:rFonts w:ascii="Arial" w:hAnsi="Arial" w:cs="Arial"/>
          <w:sz w:val="20"/>
          <w:szCs w:val="20"/>
          <w:lang w:val="en-GB"/>
        </w:rPr>
        <w:t xml:space="preserve">and high SINR cases in our model </w:t>
      </w:r>
      <w:r w:rsidR="00A957E0" w:rsidRPr="00733445">
        <w:rPr>
          <w:rFonts w:ascii="Arial" w:hAnsi="Arial" w:cs="Arial"/>
          <w:sz w:val="20"/>
          <w:szCs w:val="20"/>
          <w:lang w:val="en-GB"/>
        </w:rPr>
        <w:t>is the number of SSB bursts UE needs to monitor befo</w:t>
      </w:r>
      <w:r w:rsidR="006A327C" w:rsidRPr="00733445">
        <w:rPr>
          <w:rFonts w:ascii="Arial" w:hAnsi="Arial" w:cs="Arial"/>
          <w:sz w:val="20"/>
          <w:szCs w:val="20"/>
          <w:lang w:val="en-GB"/>
        </w:rPr>
        <w:t xml:space="preserve">re it is able to decode paging. In low-SINR case, UE needs to monitor more </w:t>
      </w:r>
      <w:r w:rsidR="00064F3A" w:rsidRPr="00733445">
        <w:rPr>
          <w:rFonts w:ascii="Arial" w:hAnsi="Arial" w:cs="Arial"/>
          <w:sz w:val="20"/>
          <w:szCs w:val="20"/>
          <w:lang w:val="en-GB"/>
        </w:rPr>
        <w:t>SSB bursts to achieve the require SINR level for paging decoding. As</w:t>
      </w:r>
      <w:r w:rsidR="00933B67" w:rsidRPr="00733445">
        <w:rPr>
          <w:rFonts w:ascii="Arial" w:hAnsi="Arial" w:cs="Arial"/>
          <w:sz w:val="20"/>
          <w:szCs w:val="20"/>
          <w:lang w:val="en-GB"/>
        </w:rPr>
        <w:t xml:space="preserve"> to be</w:t>
      </w:r>
      <w:r w:rsidR="00064F3A" w:rsidRPr="00733445">
        <w:rPr>
          <w:rFonts w:ascii="Arial" w:hAnsi="Arial" w:cs="Arial"/>
          <w:sz w:val="20"/>
          <w:szCs w:val="20"/>
          <w:lang w:val="en-GB"/>
        </w:rPr>
        <w:t xml:space="preserve"> explained in later sections, this results in higher power consumption for </w:t>
      </w:r>
      <w:r w:rsidR="00357635" w:rsidRPr="00733445">
        <w:rPr>
          <w:rFonts w:ascii="Arial" w:hAnsi="Arial" w:cs="Arial"/>
          <w:sz w:val="20"/>
          <w:szCs w:val="20"/>
          <w:lang w:val="en-GB"/>
        </w:rPr>
        <w:t xml:space="preserve">low-SINR UEs, but it also means more power saving gain if proper </w:t>
      </w:r>
      <w:r w:rsidR="00A43F4E" w:rsidRPr="00733445">
        <w:rPr>
          <w:rFonts w:ascii="Arial" w:hAnsi="Arial" w:cs="Arial"/>
          <w:sz w:val="20"/>
          <w:szCs w:val="20"/>
          <w:lang w:val="en-GB"/>
        </w:rPr>
        <w:t>paging enhancements are applied.</w:t>
      </w:r>
      <w:r w:rsidR="00064F3A" w:rsidRPr="00733445">
        <w:rPr>
          <w:rFonts w:ascii="Arial" w:hAnsi="Arial" w:cs="Arial"/>
          <w:sz w:val="20"/>
          <w:szCs w:val="20"/>
          <w:lang w:val="en-GB"/>
        </w:rPr>
        <w:t xml:space="preserve"> </w:t>
      </w:r>
    </w:p>
    <w:p w14:paraId="7DADE4D8" w14:textId="5D75F725" w:rsidR="003D0735" w:rsidRDefault="0017655B" w:rsidP="006A327C">
      <w:pPr>
        <w:spacing w:after="120"/>
        <w:jc w:val="both"/>
        <w:rPr>
          <w:rFonts w:ascii="Arial" w:hAnsi="Arial" w:cs="Arial"/>
          <w:sz w:val="20"/>
          <w:szCs w:val="20"/>
          <w:lang w:val="en-GB"/>
        </w:rPr>
      </w:pPr>
      <w:r>
        <w:rPr>
          <w:rFonts w:ascii="Arial" w:hAnsi="Arial" w:cs="Arial"/>
          <w:sz w:val="20"/>
          <w:szCs w:val="20"/>
          <w:lang w:val="en-GB"/>
        </w:rPr>
        <w:t>To further explain why</w:t>
      </w:r>
      <w:r w:rsidR="009659F5">
        <w:rPr>
          <w:rFonts w:ascii="Arial" w:hAnsi="Arial" w:cs="Arial"/>
          <w:sz w:val="20"/>
          <w:szCs w:val="20"/>
          <w:lang w:val="en-GB"/>
        </w:rPr>
        <w:t xml:space="preserve"> NR</w:t>
      </w:r>
      <w:r>
        <w:rPr>
          <w:rFonts w:ascii="Arial" w:hAnsi="Arial" w:cs="Arial"/>
          <w:sz w:val="20"/>
          <w:szCs w:val="20"/>
          <w:lang w:val="en-GB"/>
        </w:rPr>
        <w:t xml:space="preserve"> Idle/inactive mode UE power consumption </w:t>
      </w:r>
      <w:r w:rsidR="00CE6DC9">
        <w:rPr>
          <w:rFonts w:ascii="Arial" w:hAnsi="Arial" w:cs="Arial"/>
          <w:sz w:val="20"/>
          <w:szCs w:val="20"/>
          <w:lang w:val="en-GB"/>
        </w:rPr>
        <w:t>needs to be reduced</w:t>
      </w:r>
      <w:r>
        <w:rPr>
          <w:rFonts w:ascii="Arial" w:hAnsi="Arial" w:cs="Arial"/>
          <w:sz w:val="20"/>
          <w:szCs w:val="20"/>
          <w:lang w:val="en-GB"/>
        </w:rPr>
        <w:t>, the power</w:t>
      </w:r>
      <w:r w:rsidR="00CE6DC9">
        <w:rPr>
          <w:rFonts w:ascii="Arial" w:hAnsi="Arial" w:cs="Arial"/>
          <w:sz w:val="20"/>
          <w:szCs w:val="20"/>
          <w:lang w:val="en-GB"/>
        </w:rPr>
        <w:t xml:space="preserve"> consumption timeline </w:t>
      </w:r>
      <w:r w:rsidR="00932794">
        <w:rPr>
          <w:rFonts w:ascii="Arial" w:hAnsi="Arial" w:cs="Arial"/>
          <w:sz w:val="20"/>
          <w:szCs w:val="20"/>
          <w:lang w:val="en-GB"/>
        </w:rPr>
        <w:t>for LTE</w:t>
      </w:r>
      <w:r w:rsidR="00932794">
        <w:rPr>
          <w:rFonts w:ascii="Arial" w:hAnsi="Arial" w:cs="Arial" w:hint="eastAsia"/>
          <w:sz w:val="20"/>
          <w:szCs w:val="20"/>
          <w:lang w:val="en-GB"/>
        </w:rPr>
        <w:t xml:space="preserve"> UE</w:t>
      </w:r>
      <w:r w:rsidR="00932794">
        <w:rPr>
          <w:rFonts w:ascii="Arial" w:hAnsi="Arial" w:cs="Arial"/>
          <w:sz w:val="20"/>
          <w:szCs w:val="20"/>
          <w:lang w:val="en-GB"/>
        </w:rPr>
        <w:t xml:space="preserve"> </w:t>
      </w:r>
      <w:r w:rsidR="001F2480">
        <w:rPr>
          <w:rFonts w:ascii="Arial" w:hAnsi="Arial" w:cs="Arial"/>
          <w:sz w:val="20"/>
          <w:szCs w:val="20"/>
          <w:lang w:val="en-GB"/>
        </w:rPr>
        <w:t xml:space="preserve">with </w:t>
      </w:r>
      <w:r w:rsidR="001F2480">
        <w:rPr>
          <w:rFonts w:ascii="Arial" w:hAnsi="Arial" w:cs="Arial" w:hint="eastAsia"/>
          <w:sz w:val="20"/>
          <w:szCs w:val="20"/>
          <w:lang w:val="en-GB"/>
        </w:rPr>
        <w:t xml:space="preserve">lower-SINR </w:t>
      </w:r>
      <w:r w:rsidR="00CE6DC9">
        <w:rPr>
          <w:rFonts w:ascii="Arial" w:hAnsi="Arial" w:cs="Arial"/>
          <w:sz w:val="20"/>
          <w:szCs w:val="20"/>
          <w:lang w:val="en-GB"/>
        </w:rPr>
        <w:t>is show</w:t>
      </w:r>
      <w:r w:rsidR="003D0735">
        <w:rPr>
          <w:rFonts w:ascii="Arial" w:hAnsi="Arial" w:cs="Arial"/>
          <w:sz w:val="20"/>
          <w:szCs w:val="20"/>
          <w:lang w:val="en-GB"/>
        </w:rPr>
        <w:t>n in the Fi</w:t>
      </w:r>
      <w:r w:rsidR="00CE6DC9">
        <w:rPr>
          <w:rFonts w:ascii="Arial" w:hAnsi="Arial" w:cs="Arial"/>
          <w:sz w:val="20"/>
          <w:szCs w:val="20"/>
          <w:lang w:val="en-GB"/>
        </w:rPr>
        <w:t>gure</w:t>
      </w:r>
      <w:r w:rsidR="003D0735">
        <w:rPr>
          <w:rFonts w:ascii="Arial" w:hAnsi="Arial" w:cs="Arial"/>
          <w:sz w:val="20"/>
          <w:szCs w:val="20"/>
          <w:lang w:val="en-GB"/>
        </w:rPr>
        <w:t xml:space="preserve"> 3.</w:t>
      </w:r>
    </w:p>
    <w:p w14:paraId="499C05CA" w14:textId="2AAF911A" w:rsidR="003D0735" w:rsidRDefault="005536F6" w:rsidP="005E3B1F">
      <w:pPr>
        <w:spacing w:after="120"/>
        <w:jc w:val="center"/>
      </w:pPr>
      <w:r>
        <w:object w:dxaOrig="8685" w:dyaOrig="1515" w14:anchorId="05FAF3B1">
          <v:shape id="_x0000_i1027" type="#_x0000_t75" style="width:434.3pt;height:75.85pt" o:ole="">
            <v:imagedata r:id="rId15" o:title=""/>
          </v:shape>
          <o:OLEObject Type="Embed" ProgID="Visio.Drawing.15" ShapeID="_x0000_i1027" DrawAspect="Content" ObjectID="_1658933371" r:id="rId16"/>
        </w:object>
      </w:r>
    </w:p>
    <w:p w14:paraId="2A9CA039" w14:textId="180C483A" w:rsidR="003D0735" w:rsidRPr="005E3B1F" w:rsidRDefault="003D0735" w:rsidP="005E3B1F">
      <w:pPr>
        <w:spacing w:before="120" w:after="120"/>
        <w:jc w:val="center"/>
        <w:rPr>
          <w:rFonts w:ascii="Arial" w:hAnsi="Arial" w:cs="Arial"/>
          <w:b/>
          <w:sz w:val="20"/>
          <w:szCs w:val="20"/>
        </w:rPr>
      </w:pPr>
      <w:r w:rsidRPr="00733445">
        <w:rPr>
          <w:rFonts w:ascii="Arial" w:hAnsi="Arial" w:cs="Arial"/>
          <w:b/>
          <w:sz w:val="20"/>
          <w:szCs w:val="20"/>
        </w:rPr>
        <w:t xml:space="preserve">Figure </w:t>
      </w:r>
      <w:r w:rsidR="00063E8E">
        <w:rPr>
          <w:rFonts w:ascii="Arial" w:hAnsi="Arial" w:cs="Arial"/>
          <w:b/>
          <w:sz w:val="20"/>
          <w:szCs w:val="20"/>
        </w:rPr>
        <w:t>3</w:t>
      </w:r>
      <w:r w:rsidRPr="00733445">
        <w:rPr>
          <w:rFonts w:ascii="Arial" w:hAnsi="Arial" w:cs="Arial"/>
          <w:b/>
          <w:sz w:val="20"/>
          <w:szCs w:val="20"/>
        </w:rPr>
        <w:t>. Power consumption timeline for</w:t>
      </w:r>
      <w:r w:rsidR="005536F6">
        <w:rPr>
          <w:rFonts w:ascii="Arial" w:hAnsi="Arial" w:cs="Arial"/>
          <w:b/>
          <w:sz w:val="20"/>
          <w:szCs w:val="20"/>
        </w:rPr>
        <w:t xml:space="preserve"> LTE lower</w:t>
      </w:r>
      <w:r w:rsidRPr="00733445">
        <w:rPr>
          <w:rFonts w:ascii="Arial" w:hAnsi="Arial" w:cs="Arial"/>
          <w:b/>
          <w:sz w:val="20"/>
          <w:szCs w:val="20"/>
        </w:rPr>
        <w:t>-SINR case</w:t>
      </w:r>
    </w:p>
    <w:p w14:paraId="0F35284A" w14:textId="2947D0F6" w:rsidR="0017655B" w:rsidRDefault="003D0735" w:rsidP="006A327C">
      <w:pPr>
        <w:spacing w:after="120"/>
        <w:jc w:val="both"/>
        <w:rPr>
          <w:rFonts w:ascii="Arial" w:hAnsi="Arial" w:cs="Arial"/>
          <w:sz w:val="20"/>
          <w:szCs w:val="20"/>
          <w:lang w:val="en-GB"/>
        </w:rPr>
      </w:pPr>
      <w:r>
        <w:rPr>
          <w:rFonts w:ascii="Arial" w:hAnsi="Arial" w:cs="Arial"/>
          <w:sz w:val="20"/>
          <w:szCs w:val="20"/>
          <w:lang w:val="en-GB"/>
        </w:rPr>
        <w:t>Comparing</w:t>
      </w:r>
      <w:r>
        <w:rPr>
          <w:rFonts w:ascii="Arial" w:hAnsi="Arial" w:cs="Arial" w:hint="eastAsia"/>
          <w:sz w:val="20"/>
          <w:szCs w:val="20"/>
          <w:lang w:val="en-GB"/>
        </w:rPr>
        <w:t xml:space="preserve"> </w:t>
      </w:r>
      <w:r>
        <w:rPr>
          <w:rFonts w:ascii="Arial" w:hAnsi="Arial" w:cs="Arial"/>
          <w:sz w:val="20"/>
          <w:szCs w:val="20"/>
          <w:lang w:val="en-GB"/>
        </w:rPr>
        <w:t>NR and LTE timelines, we observe that more power state transitions are needed for NR UEs, especially for those in low SINR. This is because LTE has CRS in every sub-frame, and even if UE needs to monitor multiple CRSs before paging reception, it needs not to wake up several time as in NR.</w:t>
      </w:r>
      <w:r w:rsidR="00CE6DC9">
        <w:rPr>
          <w:rFonts w:ascii="Arial" w:hAnsi="Arial" w:cs="Arial"/>
          <w:sz w:val="20"/>
          <w:szCs w:val="20"/>
          <w:lang w:val="en-GB"/>
        </w:rPr>
        <w:t xml:space="preserve"> </w:t>
      </w:r>
      <w:r>
        <w:rPr>
          <w:rFonts w:ascii="Arial" w:hAnsi="Arial" w:cs="Arial"/>
          <w:sz w:val="20"/>
          <w:szCs w:val="20"/>
          <w:lang w:val="en-GB"/>
        </w:rPr>
        <w:t xml:space="preserve">Our analysis shows a 75% power consumption increase for NR UE compared to LTE UE. </w:t>
      </w:r>
      <w:r w:rsidR="0037760F">
        <w:rPr>
          <w:rFonts w:ascii="Arial" w:hAnsi="Arial" w:cs="Arial"/>
          <w:sz w:val="20"/>
          <w:szCs w:val="20"/>
          <w:lang w:val="en-GB"/>
        </w:rPr>
        <w:t>Although we may not see the power consumption problem in NR NSA since UEs camp on LTE, the significant increase of power consumption may be a major drawback of NR SA. I</w:t>
      </w:r>
      <w:r w:rsidR="00C33323">
        <w:rPr>
          <w:rFonts w:ascii="Arial" w:hAnsi="Arial" w:cs="Arial"/>
          <w:sz w:val="20"/>
          <w:szCs w:val="20"/>
          <w:lang w:val="en-GB"/>
        </w:rPr>
        <w:t xml:space="preserve">t is desirable to have a </w:t>
      </w:r>
      <w:r w:rsidR="00467F82">
        <w:rPr>
          <w:rFonts w:ascii="Arial" w:hAnsi="Arial" w:cs="Arial"/>
          <w:sz w:val="20"/>
          <w:szCs w:val="20"/>
          <w:lang w:val="en-GB"/>
        </w:rPr>
        <w:t>new generation system (5G) at least as power efficient as an older generation system (4G).</w:t>
      </w:r>
      <w:r w:rsidR="0037760F">
        <w:rPr>
          <w:rFonts w:ascii="Arial" w:hAnsi="Arial" w:cs="Arial"/>
          <w:sz w:val="20"/>
          <w:szCs w:val="20"/>
          <w:lang w:val="en-GB"/>
        </w:rPr>
        <w:t xml:space="preserve"> </w:t>
      </w:r>
    </w:p>
    <w:p w14:paraId="78441AD3" w14:textId="55FF9F84" w:rsidR="00DD1D9E" w:rsidRPr="00733445" w:rsidRDefault="00DD1D9E" w:rsidP="005E3B1F">
      <w:pPr>
        <w:spacing w:after="120"/>
        <w:ind w:left="1440" w:hanging="1440"/>
        <w:jc w:val="both"/>
        <w:rPr>
          <w:rFonts w:ascii="Arial" w:hAnsi="Arial" w:cs="Arial"/>
          <w:sz w:val="20"/>
          <w:szCs w:val="20"/>
          <w:lang w:val="en-GB"/>
        </w:rPr>
      </w:pPr>
      <w:r w:rsidRPr="005E3B1F">
        <w:rPr>
          <w:rFonts w:ascii="Arial" w:hAnsi="Arial" w:cs="Arial"/>
          <w:i/>
          <w:sz w:val="20"/>
          <w:szCs w:val="20"/>
          <w:lang w:val="en-GB"/>
        </w:rPr>
        <w:t>Observation 1:</w:t>
      </w:r>
      <w:r w:rsidRPr="005E3B1F">
        <w:rPr>
          <w:rFonts w:ascii="Arial" w:hAnsi="Arial" w:cs="Arial"/>
          <w:i/>
          <w:sz w:val="20"/>
          <w:szCs w:val="20"/>
          <w:lang w:val="en-GB"/>
        </w:rPr>
        <w:tab/>
        <w:t xml:space="preserve">Power saving for idle/inactive-mode UE </w:t>
      </w:r>
      <w:r w:rsidR="00B426C6">
        <w:rPr>
          <w:rFonts w:ascii="Arial" w:hAnsi="Arial" w:cs="Arial"/>
          <w:i/>
          <w:sz w:val="20"/>
          <w:szCs w:val="20"/>
          <w:lang w:val="en-GB"/>
        </w:rPr>
        <w:t>needs to be studied</w:t>
      </w:r>
      <w:r w:rsidRPr="005E3B1F">
        <w:rPr>
          <w:rFonts w:ascii="Arial" w:hAnsi="Arial" w:cs="Arial"/>
          <w:i/>
          <w:sz w:val="20"/>
          <w:szCs w:val="20"/>
          <w:lang w:val="en-GB"/>
        </w:rPr>
        <w:t xml:space="preserve"> if we want to have NR SA</w:t>
      </w:r>
      <w:r w:rsidR="00ED3165" w:rsidRPr="005E3B1F">
        <w:rPr>
          <w:rFonts w:ascii="Arial" w:hAnsi="Arial" w:cs="Arial"/>
          <w:i/>
          <w:sz w:val="20"/>
          <w:szCs w:val="20"/>
          <w:lang w:val="en-GB"/>
        </w:rPr>
        <w:t xml:space="preserve"> </w:t>
      </w:r>
      <w:r w:rsidR="00B426C6">
        <w:rPr>
          <w:rFonts w:ascii="Arial" w:hAnsi="Arial" w:cs="Arial"/>
          <w:i/>
          <w:sz w:val="20"/>
          <w:szCs w:val="20"/>
          <w:lang w:val="en-GB"/>
        </w:rPr>
        <w:t xml:space="preserve">at least </w:t>
      </w:r>
      <w:r w:rsidR="00ED3165" w:rsidRPr="005E3B1F">
        <w:rPr>
          <w:rFonts w:ascii="Arial" w:hAnsi="Arial" w:cs="Arial"/>
          <w:i/>
          <w:sz w:val="20"/>
          <w:szCs w:val="20"/>
          <w:lang w:val="en-GB"/>
        </w:rPr>
        <w:t>as</w:t>
      </w:r>
      <w:r w:rsidRPr="005E3B1F">
        <w:rPr>
          <w:rFonts w:ascii="Arial" w:hAnsi="Arial" w:cs="Arial"/>
          <w:i/>
          <w:sz w:val="20"/>
          <w:szCs w:val="20"/>
          <w:lang w:val="en-GB"/>
        </w:rPr>
        <w:t xml:space="preserve"> power efficient as LTE</w:t>
      </w:r>
      <w:r>
        <w:rPr>
          <w:rFonts w:ascii="Arial" w:hAnsi="Arial" w:cs="Arial"/>
          <w:sz w:val="20"/>
          <w:szCs w:val="20"/>
          <w:lang w:val="en-GB"/>
        </w:rPr>
        <w:t>.</w:t>
      </w:r>
    </w:p>
    <w:p w14:paraId="1E34C1E4" w14:textId="79FA162B" w:rsidR="00C32262" w:rsidRPr="00733445" w:rsidRDefault="002E1255" w:rsidP="00D01F9F">
      <w:pPr>
        <w:pStyle w:val="2"/>
        <w:rPr>
          <w:rFonts w:cs="Arial"/>
        </w:rPr>
      </w:pPr>
      <w:r w:rsidRPr="00733445">
        <w:rPr>
          <w:rFonts w:cs="Arial"/>
        </w:rPr>
        <w:lastRenderedPageBreak/>
        <w:t>Power model</w:t>
      </w:r>
    </w:p>
    <w:p w14:paraId="4CC6873A" w14:textId="1A531D24" w:rsidR="006202D1" w:rsidRPr="00733445" w:rsidRDefault="006202D1" w:rsidP="00495C9F">
      <w:pPr>
        <w:spacing w:after="120"/>
        <w:jc w:val="both"/>
        <w:rPr>
          <w:rFonts w:ascii="Arial" w:hAnsi="Arial" w:cs="Arial"/>
          <w:sz w:val="20"/>
          <w:szCs w:val="20"/>
          <w:lang w:val="en-GB"/>
        </w:rPr>
      </w:pPr>
      <w:r w:rsidRPr="00733445">
        <w:rPr>
          <w:rFonts w:ascii="Arial" w:hAnsi="Arial" w:cs="Arial"/>
          <w:sz w:val="20"/>
          <w:szCs w:val="20"/>
          <w:lang w:val="en-GB"/>
        </w:rPr>
        <w:t xml:space="preserve">As shown in the </w:t>
      </w:r>
      <w:r w:rsidR="00495C9F" w:rsidRPr="00733445">
        <w:rPr>
          <w:rFonts w:ascii="Arial" w:hAnsi="Arial" w:cs="Arial"/>
          <w:sz w:val="20"/>
          <w:szCs w:val="20"/>
          <w:lang w:val="en-GB"/>
        </w:rPr>
        <w:t xml:space="preserve">timelines, around each paging occasion, UE may be active </w:t>
      </w:r>
      <w:r w:rsidR="00933B67" w:rsidRPr="00733445">
        <w:rPr>
          <w:rFonts w:ascii="Arial" w:hAnsi="Arial" w:cs="Arial"/>
          <w:sz w:val="20"/>
          <w:szCs w:val="20"/>
          <w:lang w:val="en-GB"/>
        </w:rPr>
        <w:t>for SSB monitoring and paging reception, or sleep between these active states. The power consumption varies for different states, and the state transition also consumes UE energy. In Table 1, we show our power sate modelling for idle/inactive mode UEs.</w:t>
      </w:r>
      <w:r w:rsidR="00461B58" w:rsidRPr="00733445">
        <w:rPr>
          <w:rFonts w:ascii="Arial" w:hAnsi="Arial" w:cs="Arial"/>
          <w:sz w:val="20"/>
          <w:szCs w:val="20"/>
          <w:lang w:val="en-GB"/>
        </w:rPr>
        <w:t xml:space="preserve"> </w:t>
      </w:r>
      <w:r w:rsidR="00B60D68" w:rsidRPr="00733445">
        <w:rPr>
          <w:rFonts w:ascii="Arial" w:hAnsi="Arial" w:cs="Arial"/>
          <w:sz w:val="20"/>
          <w:szCs w:val="20"/>
          <w:lang w:val="en-GB"/>
        </w:rPr>
        <w:t>The numbers shown in our model are relative values compared with power consumption for UE in deep sleep</w:t>
      </w:r>
      <w:r w:rsidR="00597EB0" w:rsidRPr="00733445">
        <w:rPr>
          <w:rFonts w:ascii="Arial" w:hAnsi="Arial" w:cs="Arial"/>
          <w:sz w:val="20"/>
          <w:szCs w:val="20"/>
          <w:lang w:val="en-GB"/>
        </w:rPr>
        <w:t xml:space="preserve"> (i.e. P</w:t>
      </w:r>
      <w:r w:rsidR="00597EB0" w:rsidRPr="00733445">
        <w:rPr>
          <w:rFonts w:ascii="Arial" w:hAnsi="Arial" w:cs="Arial"/>
          <w:sz w:val="20"/>
          <w:szCs w:val="20"/>
          <w:vertAlign w:val="subscript"/>
          <w:lang w:val="en-GB"/>
        </w:rPr>
        <w:t>DS</w:t>
      </w:r>
      <w:r w:rsidR="00597EB0" w:rsidRPr="00733445">
        <w:rPr>
          <w:rFonts w:ascii="Arial" w:hAnsi="Arial" w:cs="Arial"/>
          <w:sz w:val="20"/>
          <w:szCs w:val="20"/>
          <w:lang w:val="en-GB"/>
        </w:rPr>
        <w:t xml:space="preserve"> =1)</w:t>
      </w:r>
      <w:r w:rsidR="00B60D68" w:rsidRPr="00733445">
        <w:rPr>
          <w:rFonts w:ascii="Arial" w:hAnsi="Arial" w:cs="Arial"/>
          <w:sz w:val="20"/>
          <w:szCs w:val="20"/>
          <w:lang w:val="en-GB"/>
        </w:rPr>
        <w:t>.</w:t>
      </w:r>
    </w:p>
    <w:p w14:paraId="4C5B662C" w14:textId="4233D6F6" w:rsidR="008536C3" w:rsidRPr="00733445" w:rsidRDefault="008536C3" w:rsidP="00F7656D">
      <w:pPr>
        <w:spacing w:before="120" w:after="120"/>
        <w:jc w:val="center"/>
        <w:rPr>
          <w:rFonts w:ascii="Arial" w:hAnsi="Arial" w:cs="Arial"/>
          <w:b/>
          <w:sz w:val="20"/>
          <w:szCs w:val="20"/>
          <w:lang w:val="en-GB"/>
        </w:rPr>
      </w:pPr>
      <w:bookmarkStart w:id="10" w:name="_Ref534722454"/>
      <w:r w:rsidRPr="00733445">
        <w:rPr>
          <w:rFonts w:ascii="Arial" w:hAnsi="Arial" w:cs="Arial"/>
          <w:b/>
          <w:sz w:val="20"/>
          <w:szCs w:val="20"/>
          <w:lang w:val="en-GB"/>
        </w:rPr>
        <w:t xml:space="preserve">Table </w:t>
      </w:r>
      <w:bookmarkEnd w:id="10"/>
      <w:r w:rsidR="00F7656D" w:rsidRPr="00733445">
        <w:rPr>
          <w:rFonts w:ascii="Arial" w:hAnsi="Arial" w:cs="Arial"/>
          <w:b/>
          <w:sz w:val="20"/>
          <w:szCs w:val="20"/>
          <w:lang w:val="en-GB"/>
        </w:rPr>
        <w:t>1:</w:t>
      </w:r>
      <w:r w:rsidR="005F47AF" w:rsidRPr="00733445">
        <w:rPr>
          <w:rFonts w:ascii="Arial" w:hAnsi="Arial" w:cs="Arial"/>
          <w:b/>
          <w:sz w:val="20"/>
          <w:szCs w:val="20"/>
          <w:lang w:val="en-GB"/>
        </w:rPr>
        <w:t xml:space="preserve"> Power state </w:t>
      </w:r>
      <w:r w:rsidR="008A31FD" w:rsidRPr="00733445">
        <w:rPr>
          <w:rFonts w:ascii="Arial" w:hAnsi="Arial" w:cs="Arial"/>
          <w:b/>
          <w:sz w:val="20"/>
          <w:szCs w:val="20"/>
          <w:lang w:val="en-GB"/>
        </w:rPr>
        <w:t>modelling</w:t>
      </w:r>
      <w:r w:rsidRPr="00733445">
        <w:rPr>
          <w:rFonts w:ascii="Arial" w:hAnsi="Arial" w:cs="Arial"/>
          <w:b/>
          <w:sz w:val="20"/>
          <w:szCs w:val="20"/>
          <w:lang w:val="en-GB"/>
        </w:rPr>
        <w:t xml:space="preserve"> </w:t>
      </w:r>
      <w:r w:rsidR="007771D8" w:rsidRPr="00733445">
        <w:rPr>
          <w:rFonts w:ascii="Arial" w:hAnsi="Arial" w:cs="Arial"/>
          <w:b/>
          <w:sz w:val="20"/>
          <w:szCs w:val="20"/>
          <w:lang w:val="en-GB"/>
        </w:rPr>
        <w:t xml:space="preserve">for </w:t>
      </w:r>
      <w:r w:rsidR="004B7AB4" w:rsidRPr="00733445">
        <w:rPr>
          <w:rFonts w:ascii="Arial" w:hAnsi="Arial" w:cs="Arial"/>
          <w:b/>
          <w:sz w:val="20"/>
          <w:szCs w:val="20"/>
          <w:lang w:val="en-GB"/>
        </w:rPr>
        <w:t>idle/inactive UEs</w:t>
      </w:r>
    </w:p>
    <w:tbl>
      <w:tblPr>
        <w:tblStyle w:val="afa"/>
        <w:tblW w:w="0" w:type="auto"/>
        <w:jc w:val="center"/>
        <w:tblLayout w:type="fixed"/>
        <w:tblLook w:val="04A0" w:firstRow="1" w:lastRow="0" w:firstColumn="1" w:lastColumn="0" w:noHBand="0" w:noVBand="1"/>
      </w:tblPr>
      <w:tblGrid>
        <w:gridCol w:w="2263"/>
        <w:gridCol w:w="1134"/>
        <w:gridCol w:w="1984"/>
        <w:gridCol w:w="1277"/>
        <w:gridCol w:w="1842"/>
      </w:tblGrid>
      <w:tr w:rsidR="00BB6219" w:rsidRPr="00733445" w14:paraId="7A06E47C" w14:textId="77777777" w:rsidTr="00AD7D54">
        <w:trPr>
          <w:jc w:val="center"/>
        </w:trPr>
        <w:tc>
          <w:tcPr>
            <w:tcW w:w="2263" w:type="dxa"/>
          </w:tcPr>
          <w:p w14:paraId="696B92EE" w14:textId="27656811" w:rsidR="00BB6219" w:rsidRPr="00733445" w:rsidRDefault="00BB6219" w:rsidP="00E16D94">
            <w:pPr>
              <w:spacing w:after="100" w:afterAutospacing="1"/>
              <w:ind w:rightChars="50" w:right="110"/>
              <w:jc w:val="center"/>
              <w:rPr>
                <w:rFonts w:ascii="Arial" w:hAnsi="Arial" w:cs="Arial"/>
                <w:b/>
                <w:sz w:val="20"/>
                <w:szCs w:val="20"/>
              </w:rPr>
            </w:pPr>
            <w:r w:rsidRPr="00733445">
              <w:rPr>
                <w:rFonts w:ascii="Arial" w:hAnsi="Arial" w:cs="Arial"/>
                <w:b/>
                <w:sz w:val="20"/>
                <w:szCs w:val="20"/>
              </w:rPr>
              <w:t>Component Description</w:t>
            </w:r>
          </w:p>
        </w:tc>
        <w:tc>
          <w:tcPr>
            <w:tcW w:w="1134" w:type="dxa"/>
          </w:tcPr>
          <w:p w14:paraId="2138BB13" w14:textId="58C76831" w:rsidR="00BB6219" w:rsidRPr="00733445" w:rsidRDefault="00BB6219" w:rsidP="00BB6219">
            <w:pPr>
              <w:spacing w:after="100" w:afterAutospacing="1"/>
              <w:ind w:rightChars="50" w:right="110"/>
              <w:jc w:val="center"/>
              <w:rPr>
                <w:rFonts w:ascii="Arial" w:hAnsi="Arial" w:cs="Arial"/>
                <w:b/>
                <w:sz w:val="20"/>
                <w:szCs w:val="20"/>
              </w:rPr>
            </w:pPr>
            <w:r w:rsidRPr="00733445">
              <w:rPr>
                <w:rFonts w:ascii="Arial" w:hAnsi="Arial" w:cs="Arial"/>
                <w:b/>
                <w:sz w:val="20"/>
                <w:szCs w:val="20"/>
              </w:rPr>
              <w:t>Power notation</w:t>
            </w:r>
          </w:p>
        </w:tc>
        <w:tc>
          <w:tcPr>
            <w:tcW w:w="1984" w:type="dxa"/>
          </w:tcPr>
          <w:p w14:paraId="5EF09258" w14:textId="6DD4750E" w:rsidR="00BB6219" w:rsidRPr="00733445" w:rsidRDefault="00BB6219" w:rsidP="00E16D94">
            <w:pPr>
              <w:spacing w:after="100" w:afterAutospacing="1"/>
              <w:ind w:rightChars="50" w:right="110"/>
              <w:jc w:val="center"/>
              <w:rPr>
                <w:rFonts w:ascii="Arial" w:hAnsi="Arial" w:cs="Arial"/>
                <w:b/>
                <w:sz w:val="20"/>
                <w:szCs w:val="20"/>
              </w:rPr>
            </w:pPr>
            <w:r w:rsidRPr="00733445">
              <w:rPr>
                <w:rFonts w:ascii="Arial" w:hAnsi="Arial" w:cs="Arial"/>
                <w:b/>
                <w:sz w:val="20"/>
                <w:szCs w:val="20"/>
              </w:rPr>
              <w:t>Relative power</w:t>
            </w:r>
          </w:p>
        </w:tc>
        <w:tc>
          <w:tcPr>
            <w:tcW w:w="1277" w:type="dxa"/>
          </w:tcPr>
          <w:p w14:paraId="4E2B2AA9" w14:textId="1C28C6E6" w:rsidR="00BB6219" w:rsidRPr="00733445" w:rsidRDefault="00BB6219" w:rsidP="00BB6219">
            <w:pPr>
              <w:spacing w:after="100" w:afterAutospacing="1"/>
              <w:ind w:rightChars="50" w:right="110"/>
              <w:jc w:val="center"/>
              <w:rPr>
                <w:rFonts w:ascii="Arial" w:hAnsi="Arial" w:cs="Arial"/>
                <w:b/>
                <w:sz w:val="20"/>
                <w:szCs w:val="20"/>
              </w:rPr>
            </w:pPr>
            <w:r w:rsidRPr="00733445">
              <w:rPr>
                <w:rFonts w:ascii="Arial" w:hAnsi="Arial" w:cs="Arial"/>
                <w:b/>
                <w:sz w:val="20"/>
                <w:szCs w:val="20"/>
              </w:rPr>
              <w:t>Time notation</w:t>
            </w:r>
          </w:p>
        </w:tc>
        <w:tc>
          <w:tcPr>
            <w:tcW w:w="1842" w:type="dxa"/>
          </w:tcPr>
          <w:p w14:paraId="0EA70DBC" w14:textId="122E736C" w:rsidR="00BB6219" w:rsidRPr="00733445" w:rsidRDefault="00BB6219" w:rsidP="00E16D94">
            <w:pPr>
              <w:spacing w:after="100" w:afterAutospacing="1"/>
              <w:ind w:rightChars="50" w:right="110"/>
              <w:jc w:val="center"/>
              <w:rPr>
                <w:rFonts w:ascii="Arial" w:hAnsi="Arial" w:cs="Arial"/>
                <w:b/>
                <w:sz w:val="20"/>
                <w:szCs w:val="20"/>
              </w:rPr>
            </w:pPr>
            <w:r w:rsidRPr="00733445">
              <w:rPr>
                <w:rFonts w:ascii="Arial" w:hAnsi="Arial" w:cs="Arial"/>
                <w:b/>
                <w:sz w:val="20"/>
                <w:szCs w:val="20"/>
              </w:rPr>
              <w:t>Time (</w:t>
            </w:r>
            <w:proofErr w:type="spellStart"/>
            <w:r w:rsidRPr="00733445">
              <w:rPr>
                <w:rFonts w:ascii="Arial" w:hAnsi="Arial" w:cs="Arial"/>
                <w:b/>
                <w:sz w:val="20"/>
                <w:szCs w:val="20"/>
              </w:rPr>
              <w:t>ms</w:t>
            </w:r>
            <w:proofErr w:type="spellEnd"/>
            <w:r w:rsidRPr="00733445">
              <w:rPr>
                <w:rFonts w:ascii="Arial" w:hAnsi="Arial" w:cs="Arial"/>
                <w:b/>
                <w:sz w:val="20"/>
                <w:szCs w:val="20"/>
              </w:rPr>
              <w:t>)</w:t>
            </w:r>
          </w:p>
        </w:tc>
      </w:tr>
      <w:tr w:rsidR="00BB6219" w:rsidRPr="00733445" w14:paraId="7539D5F3" w14:textId="77777777" w:rsidTr="00AD7D54">
        <w:trPr>
          <w:jc w:val="center"/>
        </w:trPr>
        <w:tc>
          <w:tcPr>
            <w:tcW w:w="2263" w:type="dxa"/>
          </w:tcPr>
          <w:p w14:paraId="75785B3C" w14:textId="039F0B1F" w:rsidR="00BB6219" w:rsidRPr="00733445" w:rsidRDefault="00BB6219" w:rsidP="00BA74DB">
            <w:pPr>
              <w:spacing w:after="0"/>
              <w:ind w:rightChars="50" w:right="110"/>
              <w:jc w:val="center"/>
              <w:rPr>
                <w:rFonts w:ascii="Arial" w:hAnsi="Arial" w:cs="Arial"/>
                <w:sz w:val="20"/>
                <w:szCs w:val="20"/>
              </w:rPr>
            </w:pPr>
            <w:r w:rsidRPr="00733445">
              <w:rPr>
                <w:rFonts w:ascii="Arial" w:hAnsi="Arial" w:cs="Arial"/>
                <w:sz w:val="20"/>
                <w:szCs w:val="20"/>
              </w:rPr>
              <w:t>SSB processing</w:t>
            </w:r>
          </w:p>
        </w:tc>
        <w:tc>
          <w:tcPr>
            <w:tcW w:w="1134" w:type="dxa"/>
          </w:tcPr>
          <w:p w14:paraId="3E8FC277" w14:textId="2729B50C" w:rsidR="00BB6219" w:rsidRPr="00733445" w:rsidRDefault="00F3787F" w:rsidP="00A14D02">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SSB</m:t>
                    </m:r>
                  </m:sub>
                </m:sSub>
              </m:oMath>
            </m:oMathPara>
          </w:p>
        </w:tc>
        <w:tc>
          <w:tcPr>
            <w:tcW w:w="1984" w:type="dxa"/>
          </w:tcPr>
          <w:p w14:paraId="2551061C" w14:textId="186D923C" w:rsidR="00BB6219" w:rsidRPr="00733445" w:rsidRDefault="00BB6219" w:rsidP="00E16D94">
            <w:pPr>
              <w:spacing w:after="0"/>
              <w:ind w:rightChars="50" w:right="110"/>
              <w:jc w:val="center"/>
              <w:rPr>
                <w:rFonts w:ascii="Arial" w:hAnsi="Arial" w:cs="Arial"/>
                <w:sz w:val="20"/>
                <w:szCs w:val="20"/>
              </w:rPr>
            </w:pPr>
            <w:r w:rsidRPr="00733445">
              <w:rPr>
                <w:rFonts w:ascii="Arial" w:hAnsi="Arial" w:cs="Arial"/>
                <w:sz w:val="20"/>
                <w:szCs w:val="20"/>
              </w:rPr>
              <w:t>50</w:t>
            </w:r>
          </w:p>
        </w:tc>
        <w:tc>
          <w:tcPr>
            <w:tcW w:w="1277" w:type="dxa"/>
          </w:tcPr>
          <w:p w14:paraId="306416A5" w14:textId="5E1ABB2E" w:rsidR="00BB6219" w:rsidRPr="00733445" w:rsidRDefault="00F3787F" w:rsidP="00E16D94">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SSB</m:t>
                    </m:r>
                  </m:sub>
                </m:sSub>
              </m:oMath>
            </m:oMathPara>
          </w:p>
        </w:tc>
        <w:tc>
          <w:tcPr>
            <w:tcW w:w="1842" w:type="dxa"/>
          </w:tcPr>
          <w:p w14:paraId="16778C38" w14:textId="545201FC" w:rsidR="00BB6219" w:rsidRPr="00733445" w:rsidRDefault="0081797F" w:rsidP="00E16D94">
            <w:pPr>
              <w:ind w:rightChars="50" w:right="110"/>
              <w:jc w:val="center"/>
              <w:rPr>
                <w:rFonts w:ascii="Arial" w:eastAsia="新細明體" w:hAnsi="Arial" w:cs="Arial"/>
                <w:sz w:val="20"/>
                <w:szCs w:val="20"/>
              </w:rPr>
            </w:pPr>
            <w:r w:rsidRPr="00733445">
              <w:rPr>
                <w:rFonts w:ascii="Arial" w:eastAsia="新細明體" w:hAnsi="Arial" w:cs="Arial"/>
                <w:sz w:val="20"/>
                <w:szCs w:val="20"/>
              </w:rPr>
              <w:t>2</w:t>
            </w:r>
            <w:r w:rsidR="00954191" w:rsidRPr="00733445">
              <w:rPr>
                <w:rFonts w:ascii="Arial" w:eastAsia="新細明體" w:hAnsi="Arial" w:cs="Arial"/>
                <w:sz w:val="20"/>
                <w:szCs w:val="20"/>
              </w:rPr>
              <w:t>/4</w:t>
            </w:r>
          </w:p>
        </w:tc>
      </w:tr>
      <w:tr w:rsidR="00BB6219" w:rsidRPr="00733445" w14:paraId="18E82A22" w14:textId="77777777" w:rsidTr="00AD7D54">
        <w:trPr>
          <w:jc w:val="center"/>
        </w:trPr>
        <w:tc>
          <w:tcPr>
            <w:tcW w:w="2263" w:type="dxa"/>
          </w:tcPr>
          <w:p w14:paraId="5E351ADA" w14:textId="1C57FF61" w:rsidR="00BB6219" w:rsidRPr="00733445" w:rsidRDefault="00BB6219" w:rsidP="00E16D94">
            <w:pPr>
              <w:spacing w:after="0"/>
              <w:ind w:rightChars="50" w:right="110"/>
              <w:jc w:val="center"/>
              <w:rPr>
                <w:rFonts w:ascii="Arial" w:hAnsi="Arial" w:cs="Arial"/>
                <w:sz w:val="20"/>
                <w:szCs w:val="20"/>
              </w:rPr>
            </w:pPr>
            <w:r w:rsidRPr="00733445">
              <w:rPr>
                <w:rFonts w:ascii="Arial" w:hAnsi="Arial" w:cs="Arial"/>
                <w:sz w:val="20"/>
                <w:szCs w:val="20"/>
              </w:rPr>
              <w:t>Intra-frequency neighbor cell measurement</w:t>
            </w:r>
          </w:p>
        </w:tc>
        <w:tc>
          <w:tcPr>
            <w:tcW w:w="1134" w:type="dxa"/>
          </w:tcPr>
          <w:p w14:paraId="3653F46A" w14:textId="40AFA078" w:rsidR="00BB6219" w:rsidRPr="00733445" w:rsidRDefault="00F3787F" w:rsidP="00E16D94">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IntraF</m:t>
                    </m:r>
                  </m:sub>
                </m:sSub>
              </m:oMath>
            </m:oMathPara>
          </w:p>
        </w:tc>
        <w:tc>
          <w:tcPr>
            <w:tcW w:w="1984" w:type="dxa"/>
          </w:tcPr>
          <w:p w14:paraId="4DD44A78" w14:textId="6842EC4D" w:rsidR="00BB6219" w:rsidRPr="00733445" w:rsidRDefault="00BB6219" w:rsidP="00E16D94">
            <w:pPr>
              <w:spacing w:after="0"/>
              <w:ind w:rightChars="50" w:right="110"/>
              <w:jc w:val="center"/>
              <w:rPr>
                <w:rFonts w:ascii="Arial" w:hAnsi="Arial" w:cs="Arial"/>
                <w:sz w:val="20"/>
                <w:szCs w:val="20"/>
              </w:rPr>
            </w:pPr>
            <w:r w:rsidRPr="00733445">
              <w:rPr>
                <w:rFonts w:ascii="Arial" w:hAnsi="Arial" w:cs="Arial"/>
                <w:sz w:val="20"/>
                <w:szCs w:val="20"/>
              </w:rPr>
              <w:t>60</w:t>
            </w:r>
          </w:p>
        </w:tc>
        <w:tc>
          <w:tcPr>
            <w:tcW w:w="1277" w:type="dxa"/>
          </w:tcPr>
          <w:p w14:paraId="6439ADC4" w14:textId="3BCC8D2B" w:rsidR="00BB6219" w:rsidRPr="00733445" w:rsidRDefault="00F3787F" w:rsidP="00E16D94">
            <w:pPr>
              <w:spacing w:after="0"/>
              <w:ind w:rightChars="50" w:right="110"/>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IntraF</m:t>
                    </m:r>
                  </m:sub>
                </m:sSub>
              </m:oMath>
            </m:oMathPara>
          </w:p>
        </w:tc>
        <w:tc>
          <w:tcPr>
            <w:tcW w:w="1842" w:type="dxa"/>
          </w:tcPr>
          <w:p w14:paraId="70FF285A" w14:textId="524B993B" w:rsidR="00BB6219" w:rsidRPr="00733445" w:rsidRDefault="00373883" w:rsidP="00E16D94">
            <w:pPr>
              <w:ind w:rightChars="50" w:right="110"/>
              <w:jc w:val="center"/>
              <w:rPr>
                <w:rFonts w:ascii="Arial" w:hAnsi="Arial" w:cs="Arial"/>
                <w:sz w:val="20"/>
                <w:szCs w:val="20"/>
              </w:rPr>
            </w:pPr>
            <w:r w:rsidRPr="00733445">
              <w:rPr>
                <w:rFonts w:ascii="Arial" w:hAnsi="Arial" w:cs="Arial"/>
                <w:sz w:val="20"/>
                <w:szCs w:val="20"/>
              </w:rPr>
              <w:t>2</w:t>
            </w:r>
          </w:p>
        </w:tc>
      </w:tr>
      <w:tr w:rsidR="00BB6219" w:rsidRPr="00733445" w14:paraId="42D0FAC5" w14:textId="77777777" w:rsidTr="00AD7D54">
        <w:trPr>
          <w:trHeight w:val="42"/>
          <w:jc w:val="center"/>
        </w:trPr>
        <w:tc>
          <w:tcPr>
            <w:tcW w:w="2263" w:type="dxa"/>
          </w:tcPr>
          <w:p w14:paraId="46D1C9FB" w14:textId="26AE25A8" w:rsidR="00BB6219" w:rsidRPr="00733445" w:rsidRDefault="00BB6219" w:rsidP="00BB6219">
            <w:pPr>
              <w:spacing w:after="0"/>
              <w:contextualSpacing/>
              <w:jc w:val="center"/>
              <w:rPr>
                <w:rFonts w:ascii="Arial" w:hAnsi="Arial" w:cs="Arial"/>
                <w:sz w:val="20"/>
                <w:szCs w:val="20"/>
              </w:rPr>
            </w:pPr>
            <w:r w:rsidRPr="00733445">
              <w:rPr>
                <w:rFonts w:ascii="Arial" w:hAnsi="Arial" w:cs="Arial"/>
                <w:sz w:val="20"/>
                <w:szCs w:val="20"/>
              </w:rPr>
              <w:t>Paging occasion reception</w:t>
            </w:r>
          </w:p>
        </w:tc>
        <w:tc>
          <w:tcPr>
            <w:tcW w:w="1134" w:type="dxa"/>
          </w:tcPr>
          <w:p w14:paraId="0392FA58" w14:textId="2A5586A1" w:rsidR="00BB6219" w:rsidRPr="00733445" w:rsidRDefault="00F3787F" w:rsidP="00AD7D54">
            <w:pPr>
              <w:spacing w:after="0"/>
              <w:contextualSpacing/>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PO</m:t>
                    </m:r>
                  </m:sub>
                </m:sSub>
              </m:oMath>
            </m:oMathPara>
          </w:p>
        </w:tc>
        <w:tc>
          <w:tcPr>
            <w:tcW w:w="1984" w:type="dxa"/>
          </w:tcPr>
          <w:p w14:paraId="793E8204" w14:textId="4A93EB6B" w:rsidR="00BB6219" w:rsidRPr="00733445" w:rsidRDefault="00BB6219" w:rsidP="00E16D94">
            <w:pPr>
              <w:spacing w:after="0"/>
              <w:contextualSpacing/>
              <w:jc w:val="center"/>
              <w:rPr>
                <w:rFonts w:ascii="Arial" w:hAnsi="Arial" w:cs="Arial"/>
                <w:sz w:val="20"/>
                <w:szCs w:val="20"/>
              </w:rPr>
            </w:pPr>
            <w:r w:rsidRPr="00733445">
              <w:rPr>
                <w:rFonts w:ascii="Arial" w:hAnsi="Arial" w:cs="Arial"/>
                <w:sz w:val="20"/>
                <w:szCs w:val="20"/>
              </w:rPr>
              <w:t>50/120</w:t>
            </w:r>
            <w:r w:rsidR="00AD7D54" w:rsidRPr="00733445">
              <w:rPr>
                <w:rFonts w:ascii="Arial" w:hAnsi="Arial" w:cs="Arial"/>
                <w:sz w:val="20"/>
                <w:szCs w:val="20"/>
              </w:rPr>
              <w:t xml:space="preserve"> </w:t>
            </w:r>
            <w:r w:rsidR="00AD7D54" w:rsidRPr="00733445">
              <w:rPr>
                <w:rFonts w:ascii="Arial" w:hAnsi="Arial" w:cs="Arial"/>
                <w:szCs w:val="20"/>
              </w:rPr>
              <w:t>(w</w:t>
            </w:r>
            <w:r w:rsidR="00AD7D54" w:rsidRPr="00733445">
              <w:rPr>
                <w:rFonts w:ascii="Arial" w:hAnsi="Arial" w:cs="Arial"/>
                <w:sz w:val="20"/>
                <w:szCs w:val="20"/>
              </w:rPr>
              <w:t>ithout/ with PDSCH)</w:t>
            </w:r>
          </w:p>
        </w:tc>
        <w:tc>
          <w:tcPr>
            <w:tcW w:w="1277" w:type="dxa"/>
          </w:tcPr>
          <w:p w14:paraId="6E0EB981" w14:textId="36903847" w:rsidR="00BB6219" w:rsidRPr="00733445" w:rsidRDefault="00F3787F" w:rsidP="00AD7D54">
            <w:pPr>
              <w:spacing w:after="0"/>
              <w:contextualSpacing/>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PO</m:t>
                    </m:r>
                  </m:sub>
                </m:sSub>
              </m:oMath>
            </m:oMathPara>
          </w:p>
        </w:tc>
        <w:tc>
          <w:tcPr>
            <w:tcW w:w="1842" w:type="dxa"/>
          </w:tcPr>
          <w:p w14:paraId="4ED0855F" w14:textId="038E2A9F" w:rsidR="00BB6219" w:rsidRPr="00733445" w:rsidRDefault="00BB6219" w:rsidP="00AD7D54">
            <w:pPr>
              <w:spacing w:after="0"/>
              <w:contextualSpacing/>
              <w:jc w:val="center"/>
              <w:rPr>
                <w:rFonts w:ascii="Arial" w:hAnsi="Arial" w:cs="Arial"/>
                <w:sz w:val="20"/>
                <w:szCs w:val="20"/>
              </w:rPr>
            </w:pPr>
            <w:r w:rsidRPr="00733445">
              <w:rPr>
                <w:rFonts w:ascii="Arial" w:hAnsi="Arial" w:cs="Arial"/>
                <w:sz w:val="20"/>
                <w:szCs w:val="20"/>
              </w:rPr>
              <w:t>1/4</w:t>
            </w:r>
            <w:r w:rsidR="00AD7D54" w:rsidRPr="00733445">
              <w:rPr>
                <w:rFonts w:ascii="Arial" w:hAnsi="Arial" w:cs="Arial"/>
                <w:sz w:val="20"/>
                <w:szCs w:val="20"/>
              </w:rPr>
              <w:t xml:space="preserve"> (high/ low SINR)</w:t>
            </w:r>
          </w:p>
        </w:tc>
      </w:tr>
      <w:tr w:rsidR="00BB6219" w:rsidRPr="00733445" w14:paraId="0143B57E" w14:textId="77777777" w:rsidTr="00AD7D54">
        <w:trPr>
          <w:jc w:val="center"/>
        </w:trPr>
        <w:tc>
          <w:tcPr>
            <w:tcW w:w="2263" w:type="dxa"/>
          </w:tcPr>
          <w:p w14:paraId="4F0FCDDF" w14:textId="1A4EC33F" w:rsidR="00BB6219" w:rsidRPr="00733445" w:rsidRDefault="00BB6219" w:rsidP="00E16D94">
            <w:pPr>
              <w:contextualSpacing/>
              <w:jc w:val="center"/>
              <w:rPr>
                <w:rFonts w:ascii="Arial" w:hAnsi="Arial" w:cs="Arial"/>
                <w:sz w:val="20"/>
                <w:szCs w:val="20"/>
              </w:rPr>
            </w:pPr>
            <w:r w:rsidRPr="00733445">
              <w:rPr>
                <w:rFonts w:ascii="Arial" w:hAnsi="Arial" w:cs="Arial"/>
                <w:sz w:val="20"/>
                <w:szCs w:val="20"/>
              </w:rPr>
              <w:t>Inter-frequency neighbor cell</w:t>
            </w:r>
          </w:p>
          <w:p w14:paraId="4674BA59" w14:textId="2C59CFFC" w:rsidR="00BB6219" w:rsidRPr="00733445" w:rsidRDefault="00BB6219" w:rsidP="00E16D94">
            <w:pPr>
              <w:spacing w:after="0"/>
              <w:contextualSpacing/>
              <w:jc w:val="center"/>
              <w:rPr>
                <w:rFonts w:ascii="Arial" w:hAnsi="Arial" w:cs="Arial"/>
                <w:sz w:val="20"/>
                <w:szCs w:val="20"/>
              </w:rPr>
            </w:pPr>
            <w:r w:rsidRPr="00733445">
              <w:rPr>
                <w:rFonts w:ascii="Arial" w:hAnsi="Arial" w:cs="Arial"/>
                <w:sz w:val="20"/>
                <w:szCs w:val="20"/>
              </w:rPr>
              <w:t>measurement</w:t>
            </w:r>
          </w:p>
        </w:tc>
        <w:tc>
          <w:tcPr>
            <w:tcW w:w="1134" w:type="dxa"/>
          </w:tcPr>
          <w:p w14:paraId="20162046" w14:textId="46AA4182" w:rsidR="00BB6219" w:rsidRPr="00733445" w:rsidRDefault="00F3787F" w:rsidP="0061613C">
            <w:pPr>
              <w:spacing w:after="0"/>
              <w:contextualSpacing/>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Inter</m:t>
                    </m:r>
                  </m:sub>
                </m:sSub>
              </m:oMath>
            </m:oMathPara>
          </w:p>
        </w:tc>
        <w:tc>
          <w:tcPr>
            <w:tcW w:w="1984" w:type="dxa"/>
          </w:tcPr>
          <w:p w14:paraId="071DC566" w14:textId="2C0F45A4" w:rsidR="00BB6219" w:rsidRPr="00733445" w:rsidRDefault="00BB6219" w:rsidP="00E16D94">
            <w:pPr>
              <w:spacing w:after="0"/>
              <w:contextualSpacing/>
              <w:jc w:val="center"/>
              <w:rPr>
                <w:rFonts w:ascii="Arial" w:hAnsi="Arial" w:cs="Arial"/>
                <w:sz w:val="20"/>
                <w:szCs w:val="20"/>
              </w:rPr>
            </w:pPr>
            <w:r w:rsidRPr="00733445">
              <w:rPr>
                <w:rFonts w:ascii="Arial" w:hAnsi="Arial" w:cs="Arial"/>
                <w:sz w:val="20"/>
                <w:szCs w:val="20"/>
              </w:rPr>
              <w:t>60</w:t>
            </w:r>
          </w:p>
        </w:tc>
        <w:tc>
          <w:tcPr>
            <w:tcW w:w="1277" w:type="dxa"/>
          </w:tcPr>
          <w:p w14:paraId="1C2A7E19" w14:textId="31507E2B" w:rsidR="00BB6219" w:rsidRPr="00733445" w:rsidRDefault="00F3787F" w:rsidP="00E16D94">
            <w:pPr>
              <w:spacing w:after="0"/>
              <w:contextualSpacing/>
              <w:jc w:val="center"/>
              <w:rPr>
                <w:rFonts w:ascii="Arial" w:hAnsi="Arial" w:cs="Arial"/>
                <w:sz w:val="20"/>
                <w:szCs w:val="20"/>
              </w:rPr>
            </w:pPr>
            <m:oMathPara>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InterF</m:t>
                    </m:r>
                  </m:sub>
                </m:sSub>
              </m:oMath>
            </m:oMathPara>
          </w:p>
        </w:tc>
        <w:tc>
          <w:tcPr>
            <w:tcW w:w="1842" w:type="dxa"/>
          </w:tcPr>
          <w:p w14:paraId="0B68F37A" w14:textId="6056023E" w:rsidR="00BB6219" w:rsidRPr="00733445" w:rsidRDefault="00F7656D" w:rsidP="00E16D94">
            <w:pPr>
              <w:spacing w:after="0"/>
              <w:contextualSpacing/>
              <w:jc w:val="center"/>
              <w:rPr>
                <w:rFonts w:ascii="Arial" w:hAnsi="Arial" w:cs="Arial"/>
                <w:sz w:val="20"/>
                <w:szCs w:val="20"/>
              </w:rPr>
            </w:pPr>
            <w:r w:rsidRPr="00733445">
              <w:rPr>
                <w:rFonts w:ascii="Arial" w:hAnsi="Arial" w:cs="Arial"/>
                <w:sz w:val="20"/>
                <w:szCs w:val="20"/>
              </w:rPr>
              <w:t>5</w:t>
            </w:r>
          </w:p>
        </w:tc>
      </w:tr>
      <w:tr w:rsidR="0011102B" w:rsidRPr="00733445" w14:paraId="79B2D4A1" w14:textId="77777777" w:rsidTr="00AD7D54">
        <w:trPr>
          <w:jc w:val="center"/>
        </w:trPr>
        <w:tc>
          <w:tcPr>
            <w:tcW w:w="2263" w:type="dxa"/>
          </w:tcPr>
          <w:p w14:paraId="5DE19270" w14:textId="78B37B18" w:rsidR="0011102B" w:rsidRPr="00733445" w:rsidRDefault="0011102B" w:rsidP="0011102B">
            <w:pPr>
              <w:contextualSpacing/>
              <w:jc w:val="center"/>
              <w:rPr>
                <w:rFonts w:ascii="Arial" w:hAnsi="Arial" w:cs="Arial"/>
                <w:sz w:val="20"/>
                <w:szCs w:val="20"/>
              </w:rPr>
            </w:pPr>
            <w:r w:rsidRPr="00733445">
              <w:rPr>
                <w:rFonts w:ascii="Arial" w:hAnsi="Arial" w:cs="Arial"/>
                <w:sz w:val="20"/>
                <w:szCs w:val="20"/>
              </w:rPr>
              <w:t>Micro sleep</w:t>
            </w:r>
          </w:p>
        </w:tc>
        <w:tc>
          <w:tcPr>
            <w:tcW w:w="1134" w:type="dxa"/>
          </w:tcPr>
          <w:p w14:paraId="31BBC5DA" w14:textId="6EFE4308" w:rsidR="0011102B" w:rsidRPr="00733445" w:rsidRDefault="00F3787F" w:rsidP="0011102B">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MS</m:t>
                    </m:r>
                  </m:sub>
                </m:sSub>
              </m:oMath>
            </m:oMathPara>
          </w:p>
        </w:tc>
        <w:tc>
          <w:tcPr>
            <w:tcW w:w="1984" w:type="dxa"/>
          </w:tcPr>
          <w:p w14:paraId="0BA21D02" w14:textId="2C5C0806" w:rsidR="0011102B" w:rsidRPr="00733445" w:rsidRDefault="0011102B" w:rsidP="0011102B">
            <w:pPr>
              <w:contextualSpacing/>
              <w:jc w:val="center"/>
              <w:rPr>
                <w:rFonts w:ascii="Arial" w:hAnsi="Arial" w:cs="Arial"/>
                <w:sz w:val="20"/>
                <w:szCs w:val="20"/>
              </w:rPr>
            </w:pPr>
            <w:r w:rsidRPr="00733445">
              <w:rPr>
                <w:rFonts w:ascii="Arial" w:hAnsi="Arial" w:cs="Arial"/>
                <w:sz w:val="20"/>
                <w:szCs w:val="20"/>
              </w:rPr>
              <w:t>45</w:t>
            </w:r>
          </w:p>
        </w:tc>
        <w:tc>
          <w:tcPr>
            <w:tcW w:w="1277" w:type="dxa"/>
          </w:tcPr>
          <w:p w14:paraId="653F7CEA" w14:textId="3402042B" w:rsidR="0011102B" w:rsidRPr="00733445" w:rsidRDefault="00F3787F" w:rsidP="0011102B">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MS</m:t>
                    </m:r>
                  </m:sub>
                </m:sSub>
              </m:oMath>
            </m:oMathPara>
          </w:p>
        </w:tc>
        <w:tc>
          <w:tcPr>
            <w:tcW w:w="1842" w:type="dxa"/>
          </w:tcPr>
          <w:p w14:paraId="4FA7F6C5" w14:textId="34170627" w:rsidR="0011102B" w:rsidRPr="00733445" w:rsidRDefault="0011102B" w:rsidP="0011102B">
            <w:pPr>
              <w:contextualSpacing/>
              <w:jc w:val="center"/>
              <w:rPr>
                <w:rFonts w:ascii="Arial" w:hAnsi="Arial" w:cs="Arial"/>
                <w:sz w:val="20"/>
                <w:szCs w:val="20"/>
              </w:rPr>
            </w:pPr>
            <w:r w:rsidRPr="00733445">
              <w:rPr>
                <w:rFonts w:ascii="Arial" w:hAnsi="Arial" w:cs="Arial"/>
                <w:sz w:val="20"/>
                <w:szCs w:val="20"/>
              </w:rPr>
              <w:t>(*)</w:t>
            </w:r>
          </w:p>
        </w:tc>
      </w:tr>
      <w:tr w:rsidR="0011102B" w:rsidRPr="00733445" w14:paraId="01742B30" w14:textId="77777777" w:rsidTr="00AD7D54">
        <w:trPr>
          <w:jc w:val="center"/>
        </w:trPr>
        <w:tc>
          <w:tcPr>
            <w:tcW w:w="2263" w:type="dxa"/>
          </w:tcPr>
          <w:p w14:paraId="4331FF5A" w14:textId="4E50E162"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Light sleep</w:t>
            </w:r>
          </w:p>
        </w:tc>
        <w:tc>
          <w:tcPr>
            <w:tcW w:w="1134" w:type="dxa"/>
          </w:tcPr>
          <w:p w14:paraId="449EC80A" w14:textId="502E0804" w:rsidR="0011102B" w:rsidRPr="00733445" w:rsidRDefault="00F3787F"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LS</m:t>
                    </m:r>
                  </m:sub>
                </m:sSub>
              </m:oMath>
            </m:oMathPara>
          </w:p>
        </w:tc>
        <w:tc>
          <w:tcPr>
            <w:tcW w:w="1984" w:type="dxa"/>
          </w:tcPr>
          <w:p w14:paraId="701DFB54" w14:textId="599CD570"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20</w:t>
            </w:r>
          </w:p>
        </w:tc>
        <w:tc>
          <w:tcPr>
            <w:tcW w:w="1277" w:type="dxa"/>
          </w:tcPr>
          <w:p w14:paraId="493FCB56" w14:textId="3C234E46" w:rsidR="0011102B" w:rsidRPr="00733445" w:rsidRDefault="00F3787F"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oMath>
            </m:oMathPara>
          </w:p>
        </w:tc>
        <w:tc>
          <w:tcPr>
            <w:tcW w:w="1842" w:type="dxa"/>
          </w:tcPr>
          <w:p w14:paraId="4F705BC5" w14:textId="25D000F6"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w:t>
            </w:r>
          </w:p>
        </w:tc>
      </w:tr>
      <w:tr w:rsidR="0011102B" w:rsidRPr="00733445" w14:paraId="3B49C1CB" w14:textId="77777777" w:rsidTr="00AD7D54">
        <w:trPr>
          <w:jc w:val="center"/>
        </w:trPr>
        <w:tc>
          <w:tcPr>
            <w:tcW w:w="2263" w:type="dxa"/>
          </w:tcPr>
          <w:p w14:paraId="60A97AFF" w14:textId="620AEA12"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Deep sleep</w:t>
            </w:r>
          </w:p>
        </w:tc>
        <w:tc>
          <w:tcPr>
            <w:tcW w:w="1134" w:type="dxa"/>
          </w:tcPr>
          <w:p w14:paraId="632BED23" w14:textId="0358FF94" w:rsidR="0011102B" w:rsidRPr="00733445" w:rsidRDefault="00F3787F"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DS</m:t>
                    </m:r>
                  </m:sub>
                </m:sSub>
              </m:oMath>
            </m:oMathPara>
          </w:p>
        </w:tc>
        <w:tc>
          <w:tcPr>
            <w:tcW w:w="1984" w:type="dxa"/>
          </w:tcPr>
          <w:p w14:paraId="60E06912" w14:textId="70B51189"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1</w:t>
            </w:r>
          </w:p>
        </w:tc>
        <w:tc>
          <w:tcPr>
            <w:tcW w:w="1277" w:type="dxa"/>
          </w:tcPr>
          <w:p w14:paraId="1C2BB414" w14:textId="6F16FE4A" w:rsidR="0011102B" w:rsidRPr="00733445" w:rsidRDefault="00F3787F" w:rsidP="0011102B">
            <w:pPr>
              <w:spacing w:after="0"/>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DS</m:t>
                    </m:r>
                  </m:sub>
                </m:sSub>
              </m:oMath>
            </m:oMathPara>
          </w:p>
        </w:tc>
        <w:tc>
          <w:tcPr>
            <w:tcW w:w="1842" w:type="dxa"/>
          </w:tcPr>
          <w:p w14:paraId="797D4EE9" w14:textId="37C198A3" w:rsidR="0011102B" w:rsidRPr="00733445" w:rsidRDefault="0011102B" w:rsidP="0011102B">
            <w:pPr>
              <w:spacing w:after="0"/>
              <w:contextualSpacing/>
              <w:jc w:val="center"/>
              <w:rPr>
                <w:rFonts w:ascii="Arial" w:hAnsi="Arial" w:cs="Arial"/>
                <w:sz w:val="20"/>
                <w:szCs w:val="20"/>
              </w:rPr>
            </w:pPr>
            <w:r w:rsidRPr="00733445">
              <w:rPr>
                <w:rFonts w:ascii="Arial" w:hAnsi="Arial" w:cs="Arial"/>
                <w:sz w:val="20"/>
                <w:szCs w:val="20"/>
              </w:rPr>
              <w:t>(*)</w:t>
            </w:r>
          </w:p>
        </w:tc>
      </w:tr>
    </w:tbl>
    <w:p w14:paraId="3DBD85D8" w14:textId="6AC784FC" w:rsidR="00F7656D" w:rsidRPr="00733445" w:rsidRDefault="00F7656D" w:rsidP="0011102B">
      <w:pPr>
        <w:spacing w:before="120" w:after="120"/>
        <w:rPr>
          <w:rFonts w:ascii="Arial" w:hAnsi="Arial" w:cs="Arial"/>
          <w:sz w:val="20"/>
          <w:szCs w:val="20"/>
        </w:rPr>
      </w:pPr>
      <w:r w:rsidRPr="00733445">
        <w:rPr>
          <w:rFonts w:ascii="Arial" w:hAnsi="Arial" w:cs="Arial"/>
          <w:sz w:val="20"/>
          <w:szCs w:val="20"/>
        </w:rPr>
        <w:t xml:space="preserve">(*) The value depends on </w:t>
      </w:r>
      <w:r w:rsidR="0011102B" w:rsidRPr="00733445">
        <w:rPr>
          <w:rFonts w:ascii="Arial" w:hAnsi="Arial" w:cs="Arial"/>
          <w:sz w:val="20"/>
          <w:szCs w:val="20"/>
        </w:rPr>
        <w:t>the power saving scenario adopted.</w:t>
      </w:r>
    </w:p>
    <w:p w14:paraId="668E7505" w14:textId="11110455" w:rsidR="008536C3" w:rsidRPr="00733445" w:rsidRDefault="000915C7" w:rsidP="00F7656D">
      <w:pPr>
        <w:spacing w:after="120"/>
        <w:rPr>
          <w:rFonts w:ascii="Arial" w:hAnsi="Arial" w:cs="Arial"/>
          <w:sz w:val="20"/>
          <w:szCs w:val="20"/>
        </w:rPr>
      </w:pPr>
      <w:r w:rsidRPr="00733445">
        <w:rPr>
          <w:rFonts w:ascii="Arial" w:hAnsi="Arial" w:cs="Arial"/>
          <w:sz w:val="20"/>
          <w:szCs w:val="20"/>
        </w:rPr>
        <w:t>We also model</w:t>
      </w:r>
      <w:r w:rsidR="00E93D5C" w:rsidRPr="00733445">
        <w:rPr>
          <w:rFonts w:ascii="Arial" w:hAnsi="Arial" w:cs="Arial"/>
          <w:sz w:val="20"/>
          <w:szCs w:val="20"/>
        </w:rPr>
        <w:t xml:space="preserve"> the following energy consumption for </w:t>
      </w:r>
      <w:r w:rsidR="0014606A" w:rsidRPr="00733445">
        <w:rPr>
          <w:rFonts w:ascii="Arial" w:hAnsi="Arial" w:cs="Arial"/>
          <w:sz w:val="20"/>
          <w:szCs w:val="20"/>
        </w:rPr>
        <w:t xml:space="preserve">power </w:t>
      </w:r>
      <w:r w:rsidR="00E93D5C" w:rsidRPr="00733445">
        <w:rPr>
          <w:rFonts w:ascii="Arial" w:hAnsi="Arial" w:cs="Arial"/>
          <w:sz w:val="20"/>
          <w:szCs w:val="20"/>
        </w:rPr>
        <w:t xml:space="preserve">state </w:t>
      </w:r>
      <w:r w:rsidR="00095C76" w:rsidRPr="00733445">
        <w:rPr>
          <w:rFonts w:ascii="Arial" w:hAnsi="Arial" w:cs="Arial"/>
          <w:sz w:val="20"/>
          <w:szCs w:val="20"/>
        </w:rPr>
        <w:t>transition</w:t>
      </w:r>
      <w:r w:rsidR="004B7AB4" w:rsidRPr="00733445">
        <w:rPr>
          <w:rFonts w:ascii="Arial" w:hAnsi="Arial" w:cs="Arial"/>
          <w:sz w:val="20"/>
          <w:szCs w:val="20"/>
        </w:rPr>
        <w:t>s</w:t>
      </w:r>
      <w:r w:rsidR="0014606A" w:rsidRPr="00733445">
        <w:rPr>
          <w:rFonts w:ascii="Arial" w:hAnsi="Arial" w:cs="Arial"/>
          <w:sz w:val="20"/>
          <w:szCs w:val="20"/>
        </w:rPr>
        <w:t xml:space="preserve"> in Table 2</w:t>
      </w:r>
      <w:r w:rsidR="0011102B" w:rsidRPr="00733445">
        <w:rPr>
          <w:rFonts w:ascii="Arial" w:hAnsi="Arial" w:cs="Arial"/>
          <w:sz w:val="20"/>
          <w:szCs w:val="20"/>
        </w:rPr>
        <w:t>.</w:t>
      </w:r>
    </w:p>
    <w:p w14:paraId="71263A90" w14:textId="1B688112" w:rsidR="00740144" w:rsidRPr="00733445" w:rsidRDefault="00740144" w:rsidP="00740144">
      <w:pPr>
        <w:spacing w:before="120" w:after="120"/>
        <w:jc w:val="center"/>
        <w:rPr>
          <w:rFonts w:ascii="Arial" w:hAnsi="Arial" w:cs="Arial"/>
          <w:b/>
          <w:sz w:val="20"/>
          <w:szCs w:val="20"/>
          <w:lang w:val="en-GB"/>
        </w:rPr>
      </w:pPr>
      <w:r w:rsidRPr="00733445">
        <w:rPr>
          <w:rFonts w:ascii="Arial" w:hAnsi="Arial" w:cs="Arial"/>
          <w:b/>
          <w:sz w:val="20"/>
          <w:szCs w:val="20"/>
          <w:lang w:val="en-GB"/>
        </w:rPr>
        <w:t xml:space="preserve">Table </w:t>
      </w:r>
      <w:r w:rsidR="00106A36" w:rsidRPr="00733445">
        <w:rPr>
          <w:rFonts w:ascii="Arial" w:hAnsi="Arial" w:cs="Arial"/>
          <w:b/>
          <w:sz w:val="20"/>
          <w:szCs w:val="20"/>
          <w:lang w:val="en-GB"/>
        </w:rPr>
        <w:t>2</w:t>
      </w:r>
      <w:r w:rsidRPr="00733445">
        <w:rPr>
          <w:rFonts w:ascii="Arial" w:hAnsi="Arial" w:cs="Arial"/>
          <w:b/>
          <w:sz w:val="20"/>
          <w:szCs w:val="20"/>
          <w:lang w:val="en-GB"/>
        </w:rPr>
        <w:t xml:space="preserve">: </w:t>
      </w:r>
      <w:r w:rsidR="00106A36" w:rsidRPr="00733445">
        <w:rPr>
          <w:rFonts w:ascii="Arial" w:hAnsi="Arial" w:cs="Arial"/>
          <w:b/>
          <w:sz w:val="20"/>
          <w:szCs w:val="20"/>
          <w:lang w:val="en-GB"/>
        </w:rPr>
        <w:t>Energy consumption</w:t>
      </w:r>
      <w:r w:rsidRPr="00733445">
        <w:rPr>
          <w:rFonts w:ascii="Arial" w:hAnsi="Arial" w:cs="Arial"/>
          <w:b/>
          <w:sz w:val="20"/>
          <w:szCs w:val="20"/>
          <w:lang w:val="en-GB"/>
        </w:rPr>
        <w:t xml:space="preserve"> modelling for power state transitions</w:t>
      </w:r>
    </w:p>
    <w:p w14:paraId="0510E49E" w14:textId="77777777" w:rsidR="004B7AB4" w:rsidRPr="00733445" w:rsidRDefault="004B7AB4" w:rsidP="00F7656D">
      <w:pPr>
        <w:spacing w:after="120"/>
        <w:rPr>
          <w:rFonts w:ascii="Arial" w:hAnsi="Arial" w:cs="Arial"/>
          <w:sz w:val="20"/>
          <w:szCs w:val="20"/>
        </w:rPr>
      </w:pPr>
    </w:p>
    <w:tbl>
      <w:tblPr>
        <w:tblStyle w:val="afa"/>
        <w:tblW w:w="0" w:type="auto"/>
        <w:jc w:val="center"/>
        <w:tblLayout w:type="fixed"/>
        <w:tblLook w:val="04A0" w:firstRow="1" w:lastRow="0" w:firstColumn="1" w:lastColumn="0" w:noHBand="0" w:noVBand="1"/>
      </w:tblPr>
      <w:tblGrid>
        <w:gridCol w:w="2263"/>
        <w:gridCol w:w="1559"/>
        <w:gridCol w:w="1559"/>
        <w:gridCol w:w="1559"/>
      </w:tblGrid>
      <w:tr w:rsidR="008B5DAD" w:rsidRPr="00733445" w14:paraId="7626E3A9" w14:textId="736594CF" w:rsidTr="002E6A26">
        <w:trPr>
          <w:jc w:val="center"/>
        </w:trPr>
        <w:tc>
          <w:tcPr>
            <w:tcW w:w="2263" w:type="dxa"/>
          </w:tcPr>
          <w:p w14:paraId="4A5FDE61" w14:textId="49903DF4" w:rsidR="008B5DAD" w:rsidRPr="00733445" w:rsidRDefault="008B5DAD" w:rsidP="00086DE5">
            <w:pPr>
              <w:contextualSpacing/>
              <w:jc w:val="center"/>
              <w:rPr>
                <w:rFonts w:ascii="Arial" w:hAnsi="Arial" w:cs="Arial"/>
                <w:b/>
                <w:sz w:val="20"/>
                <w:szCs w:val="20"/>
              </w:rPr>
            </w:pPr>
            <w:r w:rsidRPr="00733445">
              <w:rPr>
                <w:rFonts w:ascii="Arial" w:hAnsi="Arial" w:cs="Arial"/>
                <w:b/>
                <w:sz w:val="20"/>
                <w:szCs w:val="20"/>
              </w:rPr>
              <w:t>Component Description</w:t>
            </w:r>
          </w:p>
        </w:tc>
        <w:tc>
          <w:tcPr>
            <w:tcW w:w="1559" w:type="dxa"/>
          </w:tcPr>
          <w:p w14:paraId="5AE2F9F1" w14:textId="7DEBD3A3" w:rsidR="008B5DAD" w:rsidRPr="00733445" w:rsidRDefault="008B5DAD" w:rsidP="00086DE5">
            <w:pPr>
              <w:contextualSpacing/>
              <w:jc w:val="center"/>
              <w:rPr>
                <w:rFonts w:ascii="Arial" w:eastAsia="新細明體" w:hAnsi="Arial" w:cs="Arial"/>
                <w:b/>
                <w:sz w:val="20"/>
                <w:szCs w:val="20"/>
              </w:rPr>
            </w:pPr>
            <w:r w:rsidRPr="00733445">
              <w:rPr>
                <w:rFonts w:ascii="Arial" w:eastAsia="新細明體" w:hAnsi="Arial" w:cs="Arial"/>
                <w:b/>
                <w:sz w:val="20"/>
                <w:szCs w:val="20"/>
              </w:rPr>
              <w:t>Energy notation</w:t>
            </w:r>
          </w:p>
        </w:tc>
        <w:tc>
          <w:tcPr>
            <w:tcW w:w="1559" w:type="dxa"/>
          </w:tcPr>
          <w:p w14:paraId="509B7010" w14:textId="68F05FED" w:rsidR="008B5DAD" w:rsidRPr="00733445" w:rsidRDefault="008B5DAD" w:rsidP="00086DE5">
            <w:pPr>
              <w:contextualSpacing/>
              <w:jc w:val="center"/>
              <w:rPr>
                <w:rFonts w:ascii="Arial" w:hAnsi="Arial" w:cs="Arial"/>
                <w:b/>
                <w:sz w:val="20"/>
                <w:szCs w:val="20"/>
              </w:rPr>
            </w:pPr>
            <w:r w:rsidRPr="00733445">
              <w:rPr>
                <w:rFonts w:ascii="Arial" w:hAnsi="Arial" w:cs="Arial"/>
                <w:b/>
                <w:sz w:val="20"/>
                <w:szCs w:val="20"/>
              </w:rPr>
              <w:t>Energy</w:t>
            </w:r>
          </w:p>
        </w:tc>
        <w:tc>
          <w:tcPr>
            <w:tcW w:w="1559" w:type="dxa"/>
          </w:tcPr>
          <w:p w14:paraId="1B0AC642" w14:textId="216A9D33" w:rsidR="008B5DAD" w:rsidRPr="00733445" w:rsidRDefault="008B5DAD" w:rsidP="00086DE5">
            <w:pPr>
              <w:contextualSpacing/>
              <w:jc w:val="center"/>
              <w:rPr>
                <w:rFonts w:ascii="Arial" w:hAnsi="Arial" w:cs="Arial"/>
                <w:b/>
                <w:sz w:val="20"/>
                <w:szCs w:val="20"/>
              </w:rPr>
            </w:pPr>
            <w:r w:rsidRPr="00733445">
              <w:rPr>
                <w:rFonts w:ascii="Arial" w:hAnsi="Arial" w:cs="Arial"/>
                <w:b/>
                <w:sz w:val="20"/>
                <w:szCs w:val="20"/>
              </w:rPr>
              <w:t>Occurrence notation</w:t>
            </w:r>
          </w:p>
        </w:tc>
      </w:tr>
      <w:tr w:rsidR="004B5DEE" w:rsidRPr="00733445" w14:paraId="53725664" w14:textId="77777777" w:rsidTr="002E6A26">
        <w:trPr>
          <w:jc w:val="center"/>
        </w:trPr>
        <w:tc>
          <w:tcPr>
            <w:tcW w:w="2263" w:type="dxa"/>
          </w:tcPr>
          <w:p w14:paraId="32FFC5E2" w14:textId="5141504E" w:rsidR="004B5DEE" w:rsidRPr="00733445" w:rsidRDefault="00FF1364" w:rsidP="004B5DEE">
            <w:pPr>
              <w:contextualSpacing/>
              <w:jc w:val="center"/>
              <w:rPr>
                <w:rFonts w:ascii="Arial" w:hAnsi="Arial" w:cs="Arial"/>
                <w:sz w:val="20"/>
                <w:szCs w:val="20"/>
              </w:rPr>
            </w:pPr>
            <w:r w:rsidRPr="00733445">
              <w:rPr>
                <w:rFonts w:ascii="Arial" w:hAnsi="Arial" w:cs="Arial"/>
                <w:sz w:val="20"/>
                <w:szCs w:val="20"/>
              </w:rPr>
              <w:t>Micro</w:t>
            </w:r>
            <w:r w:rsidR="004B5DEE" w:rsidRPr="00733445">
              <w:rPr>
                <w:rFonts w:ascii="Arial" w:hAnsi="Arial" w:cs="Arial"/>
                <w:sz w:val="20"/>
                <w:szCs w:val="20"/>
              </w:rPr>
              <w:t xml:space="preserve"> sleep transition</w:t>
            </w:r>
          </w:p>
        </w:tc>
        <w:tc>
          <w:tcPr>
            <w:tcW w:w="1559" w:type="dxa"/>
          </w:tcPr>
          <w:p w14:paraId="19574B31" w14:textId="43847F20" w:rsidR="004B5DEE" w:rsidRPr="00733445" w:rsidRDefault="00F3787F" w:rsidP="004B5DEE">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E</m:t>
                    </m:r>
                  </m:e>
                  <m:sub>
                    <m:r>
                      <w:rPr>
                        <w:rFonts w:ascii="Cambria Math" w:hAnsi="Cambria Math" w:cs="Arial"/>
                      </w:rPr>
                      <m:t>MST</m:t>
                    </m:r>
                  </m:sub>
                </m:sSub>
              </m:oMath>
            </m:oMathPara>
          </w:p>
        </w:tc>
        <w:tc>
          <w:tcPr>
            <w:tcW w:w="1559" w:type="dxa"/>
          </w:tcPr>
          <w:p w14:paraId="44EC5358" w14:textId="77536475" w:rsidR="004B5DEE" w:rsidRPr="00733445" w:rsidRDefault="00EB51BE" w:rsidP="004B5DEE">
            <w:pPr>
              <w:contextualSpacing/>
              <w:jc w:val="center"/>
              <w:rPr>
                <w:rFonts w:ascii="Arial" w:hAnsi="Arial" w:cs="Arial"/>
                <w:sz w:val="20"/>
                <w:szCs w:val="20"/>
              </w:rPr>
            </w:pPr>
            <w:r w:rsidRPr="00733445">
              <w:rPr>
                <w:rFonts w:ascii="Arial" w:hAnsi="Arial" w:cs="Arial"/>
                <w:sz w:val="20"/>
                <w:szCs w:val="20"/>
              </w:rPr>
              <w:t>0</w:t>
            </w:r>
          </w:p>
        </w:tc>
        <w:tc>
          <w:tcPr>
            <w:tcW w:w="1559" w:type="dxa"/>
          </w:tcPr>
          <w:p w14:paraId="394627D1" w14:textId="20A65A17" w:rsidR="004B5DEE" w:rsidRPr="00733445" w:rsidRDefault="00F3787F" w:rsidP="004B5DEE">
            <w:pPr>
              <w:contextualSpacing/>
              <w:jc w:val="center"/>
              <w:rPr>
                <w:rFonts w:ascii="Arial" w:eastAsia="新細明體" w:hAnsi="Arial" w:cs="Arial"/>
              </w:rPr>
            </w:pPr>
            <m:oMathPara>
              <m:oMath>
                <m:sSub>
                  <m:sSubPr>
                    <m:ctrlPr>
                      <w:rPr>
                        <w:rFonts w:ascii="Cambria Math" w:hAnsi="Cambria Math" w:cs="Arial"/>
                        <w:i/>
                      </w:rPr>
                    </m:ctrlPr>
                  </m:sSubPr>
                  <m:e>
                    <m:r>
                      <w:rPr>
                        <w:rFonts w:ascii="Cambria Math" w:hAnsi="Cambria Math" w:cs="Arial"/>
                      </w:rPr>
                      <m:t>N</m:t>
                    </m:r>
                  </m:e>
                  <m:sub>
                    <m:r>
                      <w:rPr>
                        <w:rFonts w:ascii="Cambria Math" w:hAnsi="Cambria Math" w:cs="Arial"/>
                      </w:rPr>
                      <m:t>MST</m:t>
                    </m:r>
                  </m:sub>
                </m:sSub>
              </m:oMath>
            </m:oMathPara>
          </w:p>
        </w:tc>
      </w:tr>
      <w:tr w:rsidR="004B5DEE" w:rsidRPr="00733445" w14:paraId="0B1E05BE" w14:textId="07648B9A" w:rsidTr="002E6A26">
        <w:trPr>
          <w:jc w:val="center"/>
        </w:trPr>
        <w:tc>
          <w:tcPr>
            <w:tcW w:w="2263" w:type="dxa"/>
          </w:tcPr>
          <w:p w14:paraId="0A88FB88" w14:textId="77777777"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Light sleep transition</w:t>
            </w:r>
          </w:p>
        </w:tc>
        <w:tc>
          <w:tcPr>
            <w:tcW w:w="1559" w:type="dxa"/>
          </w:tcPr>
          <w:p w14:paraId="1B60CB51" w14:textId="673E4B3F" w:rsidR="004B5DEE" w:rsidRPr="00733445" w:rsidRDefault="00F3787F"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E</m:t>
                    </m:r>
                  </m:e>
                  <m:sub>
                    <m:r>
                      <w:rPr>
                        <w:rFonts w:ascii="Cambria Math" w:hAnsi="Cambria Math" w:cs="Arial"/>
                      </w:rPr>
                      <m:t>LST</m:t>
                    </m:r>
                  </m:sub>
                </m:sSub>
              </m:oMath>
            </m:oMathPara>
          </w:p>
        </w:tc>
        <w:tc>
          <w:tcPr>
            <w:tcW w:w="1559" w:type="dxa"/>
          </w:tcPr>
          <w:p w14:paraId="4426447B" w14:textId="09E46E1C"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100</w:t>
            </w:r>
          </w:p>
        </w:tc>
        <w:tc>
          <w:tcPr>
            <w:tcW w:w="1559" w:type="dxa"/>
          </w:tcPr>
          <w:p w14:paraId="374C3A35" w14:textId="11CE699F" w:rsidR="004B5DEE" w:rsidRPr="00733445" w:rsidRDefault="00F3787F"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N</m:t>
                    </m:r>
                  </m:e>
                  <m:sub>
                    <m:r>
                      <w:rPr>
                        <w:rFonts w:ascii="Cambria Math" w:hAnsi="Cambria Math" w:cs="Arial"/>
                      </w:rPr>
                      <m:t>LST</m:t>
                    </m:r>
                  </m:sub>
                </m:sSub>
              </m:oMath>
            </m:oMathPara>
          </w:p>
        </w:tc>
      </w:tr>
      <w:tr w:rsidR="004B5DEE" w:rsidRPr="00733445" w14:paraId="7B286328" w14:textId="0261E3FE" w:rsidTr="002E6A26">
        <w:trPr>
          <w:jc w:val="center"/>
        </w:trPr>
        <w:tc>
          <w:tcPr>
            <w:tcW w:w="2263" w:type="dxa"/>
          </w:tcPr>
          <w:p w14:paraId="19CF0272" w14:textId="77777777"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Deep sleep transition</w:t>
            </w:r>
          </w:p>
        </w:tc>
        <w:tc>
          <w:tcPr>
            <w:tcW w:w="1559" w:type="dxa"/>
          </w:tcPr>
          <w:p w14:paraId="0DEE640C" w14:textId="33495843" w:rsidR="004B5DEE" w:rsidRPr="00733445" w:rsidRDefault="00F3787F"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E</m:t>
                    </m:r>
                  </m:e>
                  <m:sub>
                    <m:r>
                      <w:rPr>
                        <w:rFonts w:ascii="Cambria Math" w:hAnsi="Cambria Math" w:cs="Arial"/>
                      </w:rPr>
                      <m:t>DST</m:t>
                    </m:r>
                  </m:sub>
                </m:sSub>
              </m:oMath>
            </m:oMathPara>
          </w:p>
        </w:tc>
        <w:tc>
          <w:tcPr>
            <w:tcW w:w="1559" w:type="dxa"/>
          </w:tcPr>
          <w:p w14:paraId="359DA0A3" w14:textId="6B649D2B" w:rsidR="004B5DEE" w:rsidRPr="00733445" w:rsidRDefault="004B5DEE" w:rsidP="004B5DEE">
            <w:pPr>
              <w:spacing w:after="0"/>
              <w:contextualSpacing/>
              <w:jc w:val="center"/>
              <w:rPr>
                <w:rFonts w:ascii="Arial" w:hAnsi="Arial" w:cs="Arial"/>
                <w:sz w:val="20"/>
                <w:szCs w:val="20"/>
              </w:rPr>
            </w:pPr>
            <w:r w:rsidRPr="00733445">
              <w:rPr>
                <w:rFonts w:ascii="Arial" w:hAnsi="Arial" w:cs="Arial"/>
                <w:sz w:val="20"/>
                <w:szCs w:val="20"/>
              </w:rPr>
              <w:t>450</w:t>
            </w:r>
          </w:p>
        </w:tc>
        <w:tc>
          <w:tcPr>
            <w:tcW w:w="1559" w:type="dxa"/>
          </w:tcPr>
          <w:p w14:paraId="0074277F" w14:textId="4A001C33" w:rsidR="004B5DEE" w:rsidRPr="00733445" w:rsidRDefault="00F3787F" w:rsidP="004B5DEE">
            <w:pPr>
              <w:contextualSpacing/>
              <w:jc w:val="center"/>
              <w:rPr>
                <w:rFonts w:ascii="Arial" w:hAnsi="Arial" w:cs="Arial"/>
                <w:sz w:val="20"/>
                <w:szCs w:val="20"/>
              </w:rPr>
            </w:pPr>
            <m:oMathPara>
              <m:oMath>
                <m:sSub>
                  <m:sSubPr>
                    <m:ctrlPr>
                      <w:rPr>
                        <w:rFonts w:ascii="Cambria Math" w:hAnsi="Cambria Math" w:cs="Arial"/>
                        <w:i/>
                      </w:rPr>
                    </m:ctrlPr>
                  </m:sSubPr>
                  <m:e>
                    <m:r>
                      <w:rPr>
                        <w:rFonts w:ascii="Cambria Math" w:hAnsi="Cambria Math" w:cs="Arial"/>
                      </w:rPr>
                      <m:t>N</m:t>
                    </m:r>
                  </m:e>
                  <m:sub>
                    <m:r>
                      <w:rPr>
                        <w:rFonts w:ascii="Cambria Math" w:hAnsi="Cambria Math" w:cs="Arial"/>
                      </w:rPr>
                      <m:t>DST</m:t>
                    </m:r>
                  </m:sub>
                </m:sSub>
              </m:oMath>
            </m:oMathPara>
          </w:p>
        </w:tc>
      </w:tr>
    </w:tbl>
    <w:p w14:paraId="6A205250" w14:textId="2208E09D" w:rsidR="00E93D5C" w:rsidRPr="00733445" w:rsidRDefault="00A15D69" w:rsidP="00EB50C6">
      <w:pPr>
        <w:spacing w:before="120" w:after="120"/>
        <w:jc w:val="both"/>
        <w:rPr>
          <w:rFonts w:ascii="Arial" w:hAnsi="Arial" w:cs="Arial"/>
          <w:sz w:val="20"/>
          <w:szCs w:val="20"/>
        </w:rPr>
      </w:pPr>
      <w:r w:rsidRPr="00733445">
        <w:rPr>
          <w:rFonts w:ascii="Arial" w:hAnsi="Arial" w:cs="Arial"/>
          <w:sz w:val="20"/>
          <w:szCs w:val="20"/>
        </w:rPr>
        <w:t xml:space="preserve">The number of </w:t>
      </w:r>
      <w:r w:rsidR="00EC7F93" w:rsidRPr="00733445">
        <w:rPr>
          <w:rFonts w:ascii="Arial" w:hAnsi="Arial" w:cs="Arial"/>
          <w:sz w:val="20"/>
          <w:szCs w:val="20"/>
        </w:rPr>
        <w:t xml:space="preserve">power state </w:t>
      </w:r>
      <w:r w:rsidRPr="00733445">
        <w:rPr>
          <w:rFonts w:ascii="Arial" w:hAnsi="Arial" w:cs="Arial"/>
          <w:sz w:val="20"/>
          <w:szCs w:val="20"/>
        </w:rPr>
        <w:t xml:space="preserve">transitions depends on </w:t>
      </w:r>
      <w:r w:rsidR="00411682" w:rsidRPr="00733445">
        <w:rPr>
          <w:rFonts w:ascii="Arial" w:hAnsi="Arial" w:cs="Arial"/>
          <w:sz w:val="20"/>
          <w:szCs w:val="20"/>
        </w:rPr>
        <w:t xml:space="preserve">the timeline. For example, in the baseline </w:t>
      </w:r>
      <w:r w:rsidR="0025467F" w:rsidRPr="00733445">
        <w:rPr>
          <w:rFonts w:ascii="Arial" w:hAnsi="Arial" w:cs="Arial"/>
          <w:sz w:val="20"/>
          <w:szCs w:val="20"/>
        </w:rPr>
        <w:t>timeline for low-SINR case,</w:t>
      </w:r>
      <w:r w:rsidR="0038653E" w:rsidRPr="00733445">
        <w:rPr>
          <w:rFonts w:ascii="Arial" w:hAnsi="Arial" w:cs="Arial"/>
          <w:sz w:val="20"/>
          <w:szCs w:val="20"/>
        </w:rPr>
        <w:t xml:space="preserve"> there are 4 transitions to/</w:t>
      </w:r>
      <w:r w:rsidR="0025467F" w:rsidRPr="00733445">
        <w:rPr>
          <w:rFonts w:ascii="Arial" w:hAnsi="Arial" w:cs="Arial"/>
          <w:sz w:val="20"/>
          <w:szCs w:val="20"/>
        </w:rPr>
        <w:t xml:space="preserve">from light sleep and one </w:t>
      </w:r>
      <w:r w:rsidR="00E47ABA" w:rsidRPr="00733445">
        <w:rPr>
          <w:rFonts w:ascii="Arial" w:hAnsi="Arial" w:cs="Arial"/>
          <w:sz w:val="20"/>
          <w:szCs w:val="20"/>
        </w:rPr>
        <w:t>transition to</w:t>
      </w:r>
      <w:r w:rsidR="00EC7F93" w:rsidRPr="00733445">
        <w:rPr>
          <w:rFonts w:ascii="Arial" w:hAnsi="Arial" w:cs="Arial"/>
          <w:sz w:val="20"/>
          <w:szCs w:val="20"/>
        </w:rPr>
        <w:t xml:space="preserve">/from </w:t>
      </w:r>
      <w:r w:rsidR="00F7656D" w:rsidRPr="00733445">
        <w:rPr>
          <w:rFonts w:ascii="Arial" w:hAnsi="Arial" w:cs="Arial"/>
          <w:sz w:val="20"/>
          <w:szCs w:val="20"/>
        </w:rPr>
        <w:t xml:space="preserve">The Idle-mode DRX cycle is set as </w:t>
      </w:r>
      <m:oMath>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r>
          <w:rPr>
            <w:rFonts w:ascii="Cambria Math" w:hAnsi="Cambria Math" w:cs="Arial"/>
          </w:rPr>
          <m:t>=1280</m:t>
        </m:r>
      </m:oMath>
      <w:r w:rsidR="00373883" w:rsidRPr="00733445">
        <w:rPr>
          <w:rFonts w:ascii="Arial" w:hAnsi="Arial" w:cs="Arial"/>
        </w:rPr>
        <w:t xml:space="preserve"> </w:t>
      </w:r>
      <w:r w:rsidR="00373883" w:rsidRPr="00733445">
        <w:rPr>
          <w:rFonts w:ascii="Arial" w:hAnsi="Arial" w:cs="Arial"/>
          <w:sz w:val="20"/>
        </w:rPr>
        <w:t>(</w:t>
      </w:r>
      <w:proofErr w:type="spellStart"/>
      <w:r w:rsidR="00373883" w:rsidRPr="00733445">
        <w:rPr>
          <w:rFonts w:ascii="Arial" w:hAnsi="Arial" w:cs="Arial"/>
          <w:sz w:val="20"/>
        </w:rPr>
        <w:t>ms</w:t>
      </w:r>
      <w:proofErr w:type="spellEnd"/>
      <w:r w:rsidR="00373883" w:rsidRPr="00733445">
        <w:rPr>
          <w:rFonts w:ascii="Arial" w:hAnsi="Arial" w:cs="Arial"/>
          <w:sz w:val="20"/>
        </w:rPr>
        <w:t>).</w:t>
      </w:r>
      <w:r w:rsidR="0048437F" w:rsidRPr="00733445">
        <w:rPr>
          <w:rFonts w:ascii="Arial" w:hAnsi="Arial" w:cs="Arial"/>
          <w:sz w:val="20"/>
        </w:rPr>
        <w:tab/>
      </w:r>
    </w:p>
    <w:p w14:paraId="022C3988" w14:textId="37B6C200" w:rsidR="008536C3" w:rsidRPr="00733445" w:rsidRDefault="00EC7F93" w:rsidP="00EB50C6">
      <w:pPr>
        <w:spacing w:after="120"/>
        <w:jc w:val="both"/>
        <w:rPr>
          <w:rFonts w:ascii="Arial" w:hAnsi="Arial" w:cs="Arial"/>
          <w:sz w:val="20"/>
          <w:szCs w:val="20"/>
        </w:rPr>
      </w:pPr>
      <w:r w:rsidRPr="00733445">
        <w:rPr>
          <w:rFonts w:ascii="Arial" w:hAnsi="Arial" w:cs="Arial"/>
          <w:sz w:val="20"/>
          <w:szCs w:val="20"/>
        </w:rPr>
        <w:t>Based on the above timeline and power model, t</w:t>
      </w:r>
      <w:r w:rsidR="008536C3" w:rsidRPr="00733445">
        <w:rPr>
          <w:rFonts w:ascii="Arial" w:hAnsi="Arial" w:cs="Arial"/>
          <w:sz w:val="20"/>
          <w:szCs w:val="20"/>
        </w:rPr>
        <w:t xml:space="preserve">he baseline power consumption for I-DRX </w:t>
      </w:r>
      <w:r w:rsidRPr="00733445">
        <w:rPr>
          <w:rFonts w:ascii="Arial" w:hAnsi="Arial" w:cs="Arial"/>
          <w:sz w:val="20"/>
          <w:szCs w:val="20"/>
        </w:rPr>
        <w:t xml:space="preserve">UE in </w:t>
      </w:r>
      <w:r w:rsidR="009C2939" w:rsidRPr="00733445">
        <w:rPr>
          <w:rFonts w:ascii="Arial" w:hAnsi="Arial" w:cs="Arial"/>
          <w:sz w:val="20"/>
          <w:szCs w:val="20"/>
        </w:rPr>
        <w:t>high</w:t>
      </w:r>
      <w:r w:rsidRPr="00733445">
        <w:rPr>
          <w:rFonts w:ascii="Arial" w:hAnsi="Arial" w:cs="Arial"/>
          <w:sz w:val="20"/>
          <w:szCs w:val="20"/>
        </w:rPr>
        <w:t xml:space="preserve">-SINR scenario </w:t>
      </w:r>
      <w:r w:rsidR="008536C3" w:rsidRPr="00733445">
        <w:rPr>
          <w:rFonts w:ascii="Arial" w:hAnsi="Arial" w:cs="Arial"/>
          <w:sz w:val="20"/>
          <w:szCs w:val="20"/>
        </w:rPr>
        <w:t>is given by</w:t>
      </w:r>
      <w:r w:rsidRPr="00733445">
        <w:rPr>
          <w:rFonts w:ascii="Arial" w:hAnsi="Arial" w:cs="Arial"/>
          <w:sz w:val="20"/>
          <w:szCs w:val="20"/>
        </w:rPr>
        <w:t>:</w:t>
      </w:r>
    </w:p>
    <w:p w14:paraId="75A7BB6B" w14:textId="7AC6C6C2" w:rsidR="008536C3" w:rsidRPr="00733445" w:rsidRDefault="00F3787F" w:rsidP="008536C3">
      <w:pPr>
        <w:rPr>
          <w:rFonts w:ascii="Arial" w:hAnsi="Arial" w:cs="Arial"/>
          <w:iCs/>
        </w:rPr>
      </w:pPr>
      <m:oMathPara>
        <m:oMathParaPr>
          <m:jc m:val="centerGroup"/>
        </m:oMathParaPr>
        <m:oMath>
          <m:sSub>
            <m:sSubPr>
              <m:ctrlPr>
                <w:rPr>
                  <w:rFonts w:ascii="Cambria Math" w:hAnsi="Cambria Math" w:cs="Arial"/>
                  <w:i/>
                  <w:iCs/>
                </w:rPr>
              </m:ctrlPr>
            </m:sSubPr>
            <m:e>
              <m:r>
                <w:rPr>
                  <w:rFonts w:ascii="Cambria Math" w:hAnsi="Cambria Math" w:cs="Arial"/>
                </w:rPr>
                <m:t>P</m:t>
              </m:r>
            </m:e>
            <m:sub>
              <m:r>
                <w:rPr>
                  <w:rFonts w:ascii="Cambria Math" w:hAnsi="Cambria Math" w:cs="Arial"/>
                </w:rPr>
                <m:t>IDRX,  High-SINR</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DS</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r>
                <w:rPr>
                  <w:rFonts w:ascii="Cambria Math" w:hAnsi="Cambria Math" w:cs="Arial"/>
                </w:rPr>
                <m:t>)+</m:t>
              </m:r>
              <m:sSub>
                <m:sSubPr>
                  <m:ctrlPr>
                    <w:rPr>
                      <w:rFonts w:ascii="Cambria Math" w:hAnsi="Cambria Math" w:cs="Arial"/>
                      <w:i/>
                    </w:rPr>
                  </m:ctrlPr>
                </m:sSubPr>
                <m:e>
                  <m:r>
                    <w:rPr>
                      <w:rFonts w:ascii="Cambria Math" w:hAnsi="Cambria Math" w:cs="Arial"/>
                    </w:rPr>
                    <m:t>E</m:t>
                  </m:r>
                </m:e>
                <m:sub>
                  <m:r>
                    <w:rPr>
                      <w:rFonts w:ascii="Cambria Math" w:hAnsi="Cambria Math" w:cs="Arial"/>
                    </w:rPr>
                    <m:t>DST</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DST</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den>
          </m:f>
          <m:r>
            <w:rPr>
              <w:rFonts w:ascii="Cambria Math" w:hAnsi="Cambria Math" w:cs="Arial"/>
            </w:rPr>
            <m:t xml:space="preserve"> </m:t>
          </m:r>
        </m:oMath>
      </m:oMathPara>
    </w:p>
    <w:p w14:paraId="756A3F95" w14:textId="285DAC30" w:rsidR="00373883" w:rsidRPr="00733445" w:rsidRDefault="00EC7F93" w:rsidP="00373883">
      <w:pPr>
        <w:spacing w:after="120"/>
        <w:rPr>
          <w:rFonts w:ascii="Arial" w:hAnsi="Arial" w:cs="Arial"/>
          <w:sz w:val="20"/>
          <w:szCs w:val="20"/>
        </w:rPr>
      </w:pPr>
      <w:r w:rsidRPr="00733445">
        <w:rPr>
          <w:rFonts w:ascii="Arial" w:hAnsi="Arial" w:cs="Arial"/>
          <w:sz w:val="20"/>
          <w:szCs w:val="20"/>
        </w:rPr>
        <w:t>The baseline power consumption for I-DRX UE in low-SINR scenario is given by:</w:t>
      </w:r>
    </w:p>
    <w:p w14:paraId="7AB8CFBF" w14:textId="101D71D4" w:rsidR="00373883" w:rsidRPr="00733445" w:rsidRDefault="00F3787F" w:rsidP="00373883">
      <w:pPr>
        <w:spacing w:before="120" w:after="120"/>
        <w:jc w:val="both"/>
        <w:rPr>
          <w:rFonts w:ascii="Arial" w:hAnsi="Arial" w:cs="Arial"/>
        </w:rPr>
      </w:pPr>
      <m:oMathPara>
        <m:oMath>
          <m:sSub>
            <m:sSubPr>
              <m:ctrlPr>
                <w:rPr>
                  <w:rFonts w:ascii="Cambria Math" w:hAnsi="Cambria Math" w:cs="Arial"/>
                  <w:i/>
                  <w:iCs/>
                </w:rPr>
              </m:ctrlPr>
            </m:sSubPr>
            <m:e>
              <m:r>
                <w:rPr>
                  <w:rFonts w:ascii="Cambria Math" w:hAnsi="Cambria Math" w:cs="Arial"/>
                </w:rPr>
                <m:t>P</m:t>
              </m:r>
            </m:e>
            <m:sub>
              <m:r>
                <w:rPr>
                  <w:rFonts w:ascii="Cambria Math" w:hAnsi="Cambria Math" w:cs="Arial"/>
                </w:rPr>
                <m:t>IDRX,  Low-SINR</m:t>
              </m:r>
            </m:sub>
          </m:sSub>
          <m:r>
            <w:rPr>
              <w:rFonts w:ascii="Cambria Math" w:hAnsi="Cambria Math" w:cs="Arial"/>
            </w:rPr>
            <m:t>=</m:t>
          </m:r>
          <m:f>
            <m:fPr>
              <m:ctrlPr>
                <w:rPr>
                  <w:rFonts w:ascii="Cambria Math" w:hAnsi="Cambria Math" w:cs="Arial"/>
                  <w:i/>
                </w:rPr>
              </m:ctrlPr>
            </m:fPr>
            <m:num>
              <m:eqArr>
                <m:eqArrPr>
                  <m:ctrlPr>
                    <w:rPr>
                      <w:rFonts w:ascii="Cambria Math" w:hAnsi="Cambria Math" w:cs="Arial"/>
                      <w:i/>
                    </w:rPr>
                  </m:ctrlPr>
                </m:eqArrPr>
                <m:e>
                  <m:sSub>
                    <m:sSubPr>
                      <m:ctrlPr>
                        <w:rPr>
                          <w:rFonts w:ascii="Cambria Math" w:hAnsi="Cambria Math" w:cs="Arial"/>
                          <w:i/>
                        </w:rPr>
                      </m:ctrlPr>
                    </m:sSubPr>
                    <m:e>
                      <m:r>
                        <w:rPr>
                          <w:rFonts w:ascii="Cambria Math" w:hAnsi="Cambria Math" w:cs="Arial"/>
                        </w:rPr>
                        <m:t>P</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P</m:t>
                          </m:r>
                        </m:e>
                        <m:sub>
                          <m:r>
                            <w:rPr>
                              <w:rFonts w:ascii="Cambria Math" w:hAnsi="Cambria Math" w:cs="Arial"/>
                            </w:rPr>
                            <m:t>IntraF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IntraF</m:t>
                          </m:r>
                        </m:sub>
                      </m:sSub>
                      <m:r>
                        <w:rPr>
                          <w:rFonts w:ascii="Cambria Math" w:hAnsi="Cambria Math" w:cs="Arial"/>
                        </w:rPr>
                        <m:t>+P</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InterF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InterF</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LS</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e>
                <m:e>
                  <m:r>
                    <w:rPr>
                      <w:rFonts w:ascii="Cambria Math" w:hAnsi="Cambria Math" w:cs="Arial"/>
                    </w:rPr>
                    <m:t>+</m:t>
                  </m:r>
                  <m:sSub>
                    <m:sSubPr>
                      <m:ctrlPr>
                        <w:rPr>
                          <w:rFonts w:ascii="Cambria Math" w:hAnsi="Cambria Math" w:cs="Arial"/>
                          <w:i/>
                        </w:rPr>
                      </m:ctrlPr>
                    </m:sSubPr>
                    <m:e>
                      <m:r>
                        <w:rPr>
                          <w:rFonts w:ascii="Cambria Math" w:hAnsi="Cambria Math" w:cs="Arial"/>
                        </w:rPr>
                        <m:t>E</m:t>
                      </m:r>
                    </m:e>
                    <m:sub>
                      <m:r>
                        <w:rPr>
                          <w:rFonts w:ascii="Cambria Math" w:hAnsi="Cambria Math" w:cs="Arial"/>
                        </w:rPr>
                        <m:t>LST</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LST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DS</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IntraF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InterF</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LS</m:t>
                          </m:r>
                        </m:sub>
                      </m:sSub>
                    </m:e>
                  </m:d>
                  <m:r>
                    <w:rPr>
                      <w:rFonts w:ascii="Cambria Math" w:hAnsi="Cambria Math" w:cs="Arial"/>
                    </w:rPr>
                    <m:t>+</m:t>
                  </m:r>
                  <m:sSub>
                    <m:sSubPr>
                      <m:ctrlPr>
                        <w:rPr>
                          <w:rFonts w:ascii="Cambria Math" w:hAnsi="Cambria Math" w:cs="Arial"/>
                          <w:i/>
                        </w:rPr>
                      </m:ctrlPr>
                    </m:sSubPr>
                    <m:e>
                      <m:r>
                        <w:rPr>
                          <w:rFonts w:ascii="Cambria Math" w:hAnsi="Cambria Math" w:cs="Arial"/>
                        </w:rPr>
                        <m:t>E</m:t>
                      </m:r>
                    </m:e>
                    <m:sub>
                      <m:r>
                        <w:rPr>
                          <w:rFonts w:ascii="Cambria Math" w:hAnsi="Cambria Math" w:cs="Arial"/>
                        </w:rPr>
                        <m:t>DST</m:t>
                      </m:r>
                    </m:sub>
                  </m:sSub>
                </m:e>
              </m:eqArr>
            </m:num>
            <m:den>
              <m:sSub>
                <m:sSubPr>
                  <m:ctrlPr>
                    <w:rPr>
                      <w:rFonts w:ascii="Cambria Math" w:hAnsi="Cambria Math" w:cs="Arial"/>
                      <w:i/>
                    </w:rPr>
                  </m:ctrlPr>
                </m:sSubPr>
                <m:e>
                  <m:r>
                    <w:rPr>
                      <w:rFonts w:ascii="Cambria Math" w:hAnsi="Cambria Math" w:cs="Arial"/>
                    </w:rPr>
                    <m:t>T</m:t>
                  </m:r>
                </m:e>
                <m:sub>
                  <m:r>
                    <w:rPr>
                      <w:rFonts w:ascii="Cambria Math" w:hAnsi="Cambria Math" w:cs="Arial"/>
                    </w:rPr>
                    <m:t>IDRX</m:t>
                  </m:r>
                </m:sub>
              </m:sSub>
            </m:den>
          </m:f>
        </m:oMath>
      </m:oMathPara>
    </w:p>
    <w:p w14:paraId="30F16CB2" w14:textId="632FDD21" w:rsidR="00B56607" w:rsidRDefault="00B56607" w:rsidP="00373883">
      <w:pPr>
        <w:spacing w:before="120" w:after="120"/>
        <w:jc w:val="both"/>
        <w:rPr>
          <w:rFonts w:ascii="Arial" w:hAnsi="Arial" w:cs="Arial"/>
          <w:sz w:val="20"/>
          <w:szCs w:val="20"/>
        </w:rPr>
      </w:pPr>
      <w:r w:rsidRPr="00733445">
        <w:rPr>
          <w:rFonts w:ascii="Arial" w:hAnsi="Arial" w:cs="Arial"/>
          <w:sz w:val="20"/>
          <w:szCs w:val="20"/>
        </w:rPr>
        <w:t xml:space="preserve">Since RAN1 and RAN2 start their works at the same time, we suggest that </w:t>
      </w:r>
      <w:r w:rsidR="00751BB6" w:rsidRPr="00733445">
        <w:rPr>
          <w:rFonts w:ascii="Arial" w:hAnsi="Arial" w:cs="Arial"/>
          <w:sz w:val="20"/>
          <w:szCs w:val="20"/>
        </w:rPr>
        <w:t xml:space="preserve">RAN2 </w:t>
      </w:r>
      <w:r w:rsidR="00266DD1" w:rsidRPr="00733445">
        <w:rPr>
          <w:rFonts w:ascii="Arial" w:hAnsi="Arial" w:cs="Arial"/>
          <w:sz w:val="20"/>
          <w:szCs w:val="20"/>
        </w:rPr>
        <w:t>consider t</w:t>
      </w:r>
      <w:r w:rsidRPr="00733445">
        <w:rPr>
          <w:rFonts w:ascii="Arial" w:hAnsi="Arial" w:cs="Arial"/>
          <w:sz w:val="20"/>
          <w:szCs w:val="20"/>
        </w:rPr>
        <w:t>he above power consumption model as baseline for the study of potential paging enhancements, and the model can be</w:t>
      </w:r>
      <w:r w:rsidR="00266DD1" w:rsidRPr="00733445">
        <w:rPr>
          <w:rFonts w:ascii="Arial" w:hAnsi="Arial" w:cs="Arial"/>
          <w:sz w:val="20"/>
          <w:szCs w:val="20"/>
        </w:rPr>
        <w:t xml:space="preserve"> further adjusted based on </w:t>
      </w:r>
      <w:r w:rsidRPr="00733445">
        <w:rPr>
          <w:rFonts w:ascii="Arial" w:hAnsi="Arial" w:cs="Arial"/>
          <w:sz w:val="20"/>
          <w:szCs w:val="20"/>
        </w:rPr>
        <w:t>RAN1 inputs.</w:t>
      </w:r>
    </w:p>
    <w:p w14:paraId="58C543F3" w14:textId="7C46A4D1" w:rsidR="009E2A1F" w:rsidRPr="00286CDD" w:rsidRDefault="00286CDD" w:rsidP="00286CDD">
      <w:pPr>
        <w:pStyle w:val="2"/>
        <w:rPr>
          <w:rFonts w:cs="Arial"/>
        </w:rPr>
      </w:pPr>
      <w:r w:rsidRPr="00286CDD">
        <w:rPr>
          <w:rFonts w:cs="Arial"/>
        </w:rPr>
        <w:t>Evaluation works in RAN2</w:t>
      </w:r>
    </w:p>
    <w:p w14:paraId="1346FE05" w14:textId="005B2385" w:rsidR="00864CC6" w:rsidRDefault="006552CC" w:rsidP="00373883">
      <w:pPr>
        <w:spacing w:before="120" w:after="120"/>
        <w:jc w:val="both"/>
        <w:rPr>
          <w:rFonts w:ascii="Arial" w:hAnsi="Arial" w:cs="Arial"/>
          <w:sz w:val="20"/>
          <w:szCs w:val="20"/>
        </w:rPr>
      </w:pPr>
      <w:r>
        <w:rPr>
          <w:rFonts w:ascii="Arial" w:hAnsi="Arial" w:cs="Arial"/>
          <w:sz w:val="20"/>
          <w:szCs w:val="20"/>
        </w:rPr>
        <w:t xml:space="preserve">We provide the above </w:t>
      </w:r>
      <w:r w:rsidR="00A51BB5" w:rsidRPr="00A51BB5">
        <w:rPr>
          <w:rFonts w:ascii="Arial" w:hAnsi="Arial" w:cs="Arial"/>
          <w:sz w:val="20"/>
          <w:szCs w:val="20"/>
        </w:rPr>
        <w:t>timeline and power consumption models</w:t>
      </w:r>
      <w:r w:rsidR="00A51BB5" w:rsidRPr="00ED5F55">
        <w:rPr>
          <w:rFonts w:ascii="Arial" w:hAnsi="Arial" w:cs="Arial"/>
          <w:sz w:val="20"/>
          <w:szCs w:val="20"/>
        </w:rPr>
        <w:t xml:space="preserve"> </w:t>
      </w:r>
      <w:r w:rsidR="00ED5F55" w:rsidRPr="00ED5F55">
        <w:rPr>
          <w:rFonts w:ascii="Arial" w:hAnsi="Arial" w:cs="Arial"/>
          <w:sz w:val="20"/>
          <w:szCs w:val="20"/>
        </w:rPr>
        <w:t xml:space="preserve">to illustrate </w:t>
      </w:r>
      <w:r w:rsidR="00ED5F55">
        <w:rPr>
          <w:rFonts w:ascii="Arial" w:hAnsi="Arial" w:cs="Arial"/>
          <w:sz w:val="20"/>
          <w:szCs w:val="20"/>
        </w:rPr>
        <w:t>how</w:t>
      </w:r>
      <w:r w:rsidR="001B0868">
        <w:rPr>
          <w:rFonts w:ascii="Arial" w:hAnsi="Arial" w:cs="Arial"/>
          <w:sz w:val="20"/>
          <w:szCs w:val="20"/>
        </w:rPr>
        <w:t xml:space="preserve"> </w:t>
      </w:r>
      <w:r w:rsidR="008C7D7E">
        <w:rPr>
          <w:rFonts w:ascii="Arial" w:hAnsi="Arial" w:cs="Arial"/>
          <w:sz w:val="20"/>
          <w:szCs w:val="20"/>
        </w:rPr>
        <w:t>UE</w:t>
      </w:r>
      <w:r w:rsidR="008C7D7E">
        <w:rPr>
          <w:rFonts w:ascii="Arial" w:hAnsi="Arial" w:cs="Arial" w:hint="eastAsia"/>
          <w:sz w:val="20"/>
          <w:szCs w:val="20"/>
        </w:rPr>
        <w:t xml:space="preserve"> power consumption</w:t>
      </w:r>
      <w:r w:rsidR="008C7D7E">
        <w:rPr>
          <w:rFonts w:ascii="Arial" w:hAnsi="Arial" w:cs="Arial"/>
          <w:sz w:val="20"/>
          <w:szCs w:val="20"/>
        </w:rPr>
        <w:t xml:space="preserve"> may be calculated</w:t>
      </w:r>
      <w:r w:rsidR="00ED5F55">
        <w:rPr>
          <w:rFonts w:ascii="Arial" w:hAnsi="Arial" w:cs="Arial"/>
          <w:sz w:val="20"/>
          <w:szCs w:val="20"/>
        </w:rPr>
        <w:t xml:space="preserve">. </w:t>
      </w:r>
      <w:r w:rsidR="00E148A7">
        <w:rPr>
          <w:rFonts w:ascii="Arial" w:hAnsi="Arial" w:cs="Arial"/>
          <w:sz w:val="20"/>
          <w:szCs w:val="20"/>
        </w:rPr>
        <w:t>These models need to be studied by RAN1</w:t>
      </w:r>
      <w:r w:rsidR="00101E79">
        <w:rPr>
          <w:rFonts w:ascii="Arial" w:hAnsi="Arial" w:cs="Arial"/>
          <w:sz w:val="20"/>
          <w:szCs w:val="20"/>
        </w:rPr>
        <w:t xml:space="preserve"> </w:t>
      </w:r>
      <w:r w:rsidR="008D690D">
        <w:rPr>
          <w:rFonts w:ascii="Arial" w:hAnsi="Arial" w:cs="Arial"/>
          <w:sz w:val="20"/>
          <w:szCs w:val="20"/>
        </w:rPr>
        <w:t xml:space="preserve">(for example, in [3]), </w:t>
      </w:r>
      <w:r w:rsidR="00101E79">
        <w:rPr>
          <w:rFonts w:ascii="Arial" w:hAnsi="Arial" w:cs="Arial"/>
          <w:sz w:val="20"/>
          <w:szCs w:val="20"/>
        </w:rPr>
        <w:t>and we expect to receive RAN1 LS after this meeting</w:t>
      </w:r>
      <w:r w:rsidR="00E148A7">
        <w:rPr>
          <w:rFonts w:ascii="Arial" w:hAnsi="Arial" w:cs="Arial"/>
          <w:sz w:val="20"/>
          <w:szCs w:val="20"/>
        </w:rPr>
        <w:t xml:space="preserve">. </w:t>
      </w:r>
      <w:r w:rsidR="00101E79">
        <w:rPr>
          <w:rFonts w:ascii="Arial" w:hAnsi="Arial" w:cs="Arial"/>
          <w:sz w:val="20"/>
          <w:szCs w:val="20"/>
        </w:rPr>
        <w:t>B</w:t>
      </w:r>
      <w:r w:rsidR="00E148A7">
        <w:rPr>
          <w:rFonts w:ascii="Arial" w:hAnsi="Arial" w:cs="Arial"/>
          <w:sz w:val="20"/>
          <w:szCs w:val="20"/>
        </w:rPr>
        <w:t>efore RAN1 provides</w:t>
      </w:r>
      <w:r w:rsidR="00601A8A">
        <w:rPr>
          <w:rFonts w:ascii="Arial" w:hAnsi="Arial" w:cs="Arial"/>
          <w:sz w:val="20"/>
          <w:szCs w:val="20"/>
        </w:rPr>
        <w:t xml:space="preserve"> formal evaluation models,</w:t>
      </w:r>
      <w:r w:rsidR="00E148A7">
        <w:rPr>
          <w:rFonts w:ascii="Arial" w:hAnsi="Arial" w:cs="Arial"/>
          <w:sz w:val="20"/>
          <w:szCs w:val="20"/>
        </w:rPr>
        <w:t xml:space="preserve"> </w:t>
      </w:r>
      <w:r w:rsidR="00601A8A">
        <w:rPr>
          <w:rFonts w:ascii="Arial" w:hAnsi="Arial" w:cs="Arial"/>
          <w:sz w:val="20"/>
          <w:szCs w:val="20"/>
        </w:rPr>
        <w:t xml:space="preserve">we can </w:t>
      </w:r>
      <w:r w:rsidR="00864CC6">
        <w:rPr>
          <w:rFonts w:ascii="Arial" w:hAnsi="Arial" w:cs="Arial"/>
          <w:sz w:val="20"/>
          <w:szCs w:val="20"/>
        </w:rPr>
        <w:t>discuss some high-level requirements for evaluation works in RAN2</w:t>
      </w:r>
      <w:r w:rsidR="00822F44">
        <w:rPr>
          <w:rFonts w:ascii="Arial" w:hAnsi="Arial" w:cs="Arial" w:hint="eastAsia"/>
          <w:sz w:val="20"/>
          <w:szCs w:val="20"/>
        </w:rPr>
        <w:t>, as</w:t>
      </w:r>
      <w:r w:rsidR="00864CC6">
        <w:rPr>
          <w:rFonts w:ascii="Arial" w:hAnsi="Arial" w:cs="Arial"/>
          <w:sz w:val="20"/>
          <w:szCs w:val="20"/>
        </w:rPr>
        <w:t xml:space="preserve"> </w:t>
      </w:r>
      <w:r w:rsidR="00822F44">
        <w:rPr>
          <w:rFonts w:ascii="Arial" w:hAnsi="Arial" w:cs="Arial"/>
          <w:sz w:val="20"/>
          <w:szCs w:val="20"/>
        </w:rPr>
        <w:t>listed below.</w:t>
      </w:r>
    </w:p>
    <w:p w14:paraId="11436B18" w14:textId="4B0B52C5" w:rsidR="00674E5C" w:rsidRDefault="0035071B" w:rsidP="006F7BEA">
      <w:pPr>
        <w:pStyle w:val="afc"/>
        <w:numPr>
          <w:ilvl w:val="0"/>
          <w:numId w:val="14"/>
        </w:numPr>
        <w:spacing w:before="120" w:after="120"/>
        <w:jc w:val="both"/>
        <w:rPr>
          <w:rFonts w:ascii="Arial" w:hAnsi="Arial" w:cs="Arial"/>
        </w:rPr>
      </w:pPr>
      <w:r>
        <w:rPr>
          <w:rFonts w:ascii="Arial" w:hAnsi="Arial" w:cs="Arial"/>
        </w:rPr>
        <w:lastRenderedPageBreak/>
        <w:t>RAN2 should</w:t>
      </w:r>
      <w:r w:rsidR="00864CC6" w:rsidRPr="00674E5C">
        <w:rPr>
          <w:rFonts w:ascii="Arial" w:hAnsi="Arial" w:cs="Arial"/>
        </w:rPr>
        <w:t xml:space="preserve"> perform quantitative </w:t>
      </w:r>
      <w:r w:rsidR="00887103">
        <w:rPr>
          <w:rFonts w:ascii="Arial" w:hAnsi="Arial" w:cs="Arial"/>
        </w:rPr>
        <w:t>analyse</w:t>
      </w:r>
      <w:r w:rsidR="00352348">
        <w:rPr>
          <w:rFonts w:ascii="Arial" w:hAnsi="Arial" w:cs="Arial"/>
        </w:rPr>
        <w:t>s</w:t>
      </w:r>
      <w:r w:rsidR="00887103">
        <w:rPr>
          <w:rFonts w:ascii="Arial" w:hAnsi="Arial" w:cs="Arial"/>
        </w:rPr>
        <w:t xml:space="preserve"> for UE</w:t>
      </w:r>
      <w:r w:rsidR="00674E5C" w:rsidRPr="00674E5C">
        <w:rPr>
          <w:rFonts w:ascii="Arial" w:hAnsi="Arial" w:cs="Arial"/>
        </w:rPr>
        <w:t xml:space="preserve"> power consumption based on the</w:t>
      </w:r>
      <w:r w:rsidR="00674E5C">
        <w:rPr>
          <w:rFonts w:ascii="Arial" w:hAnsi="Arial" w:cs="Arial"/>
        </w:rPr>
        <w:t xml:space="preserve"> evaluation models</w:t>
      </w:r>
      <w:r w:rsidR="007F6ADB">
        <w:rPr>
          <w:rFonts w:ascii="Arial" w:hAnsi="Arial" w:cs="Arial"/>
        </w:rPr>
        <w:t xml:space="preserve"> provided by RAN1</w:t>
      </w:r>
      <w:r w:rsidR="00674E5C">
        <w:rPr>
          <w:rFonts w:ascii="Arial" w:hAnsi="Arial" w:cs="Arial"/>
        </w:rPr>
        <w:t>.</w:t>
      </w:r>
      <w:r>
        <w:rPr>
          <w:rFonts w:ascii="Arial" w:hAnsi="Arial" w:cs="Arial"/>
        </w:rPr>
        <w:t xml:space="preserve"> The </w:t>
      </w:r>
      <w:r w:rsidR="005F3534">
        <w:rPr>
          <w:rFonts w:ascii="Arial" w:hAnsi="Arial" w:cs="Arial"/>
        </w:rPr>
        <w:t>analyses can be based on simple calculations</w:t>
      </w:r>
      <w:r w:rsidR="0079546D">
        <w:rPr>
          <w:rFonts w:ascii="Arial" w:hAnsi="Arial" w:cs="Arial"/>
        </w:rPr>
        <w:t xml:space="preserve">, and we </w:t>
      </w:r>
      <w:r w:rsidR="001455BE">
        <w:rPr>
          <w:rFonts w:ascii="Arial" w:hAnsi="Arial" w:cs="Arial"/>
        </w:rPr>
        <w:t xml:space="preserve">do not see the need of </w:t>
      </w:r>
      <w:r w:rsidR="005F3534">
        <w:rPr>
          <w:rFonts w:ascii="Arial" w:hAnsi="Arial" w:cs="Arial"/>
        </w:rPr>
        <w:t>complicated system level simulations.</w:t>
      </w:r>
    </w:p>
    <w:p w14:paraId="258E47E1" w14:textId="52E61411" w:rsidR="008C1269" w:rsidRDefault="008C1269" w:rsidP="006F7BEA">
      <w:pPr>
        <w:pStyle w:val="afc"/>
        <w:numPr>
          <w:ilvl w:val="0"/>
          <w:numId w:val="14"/>
        </w:numPr>
        <w:spacing w:before="120" w:after="120"/>
        <w:jc w:val="both"/>
        <w:rPr>
          <w:rFonts w:ascii="Arial" w:hAnsi="Arial" w:cs="Arial"/>
        </w:rPr>
      </w:pPr>
      <w:r>
        <w:rPr>
          <w:rFonts w:ascii="Arial" w:hAnsi="Arial" w:cs="Arial"/>
        </w:rPr>
        <w:t>P</w:t>
      </w:r>
      <w:r w:rsidR="009426C9">
        <w:rPr>
          <w:rFonts w:ascii="Arial" w:hAnsi="Arial" w:cs="Arial"/>
        </w:rPr>
        <w:t>ower</w:t>
      </w:r>
      <w:r w:rsidR="00822F44">
        <w:rPr>
          <w:rFonts w:ascii="Arial" w:hAnsi="Arial" w:cs="Arial"/>
        </w:rPr>
        <w:t xml:space="preserve"> consumption should be</w:t>
      </w:r>
      <w:r>
        <w:rPr>
          <w:rFonts w:ascii="Arial" w:hAnsi="Arial" w:cs="Arial"/>
        </w:rPr>
        <w:t xml:space="preserve"> evaluated</w:t>
      </w:r>
      <w:r w:rsidR="009426C9">
        <w:rPr>
          <w:rFonts w:ascii="Arial" w:hAnsi="Arial" w:cs="Arial"/>
        </w:rPr>
        <w:t xml:space="preserve"> for</w:t>
      </w:r>
      <w:r>
        <w:rPr>
          <w:rFonts w:ascii="Arial" w:hAnsi="Arial" w:cs="Arial"/>
        </w:rPr>
        <w:t xml:space="preserve"> </w:t>
      </w:r>
      <w:r w:rsidR="00822F44">
        <w:rPr>
          <w:rFonts w:ascii="Arial" w:hAnsi="Arial" w:cs="Arial"/>
        </w:rPr>
        <w:t>UEs with different SINR levels, since the UE wake-up behaviour around paging may depend on its SINR.</w:t>
      </w:r>
    </w:p>
    <w:p w14:paraId="136ED4F5" w14:textId="39BF95E7" w:rsidR="007F6ADB" w:rsidRDefault="008C1269" w:rsidP="006F7BEA">
      <w:pPr>
        <w:pStyle w:val="afc"/>
        <w:numPr>
          <w:ilvl w:val="0"/>
          <w:numId w:val="14"/>
        </w:numPr>
        <w:spacing w:before="120" w:after="120"/>
        <w:jc w:val="both"/>
        <w:rPr>
          <w:rFonts w:ascii="Arial" w:hAnsi="Arial" w:cs="Arial"/>
        </w:rPr>
      </w:pPr>
      <w:r>
        <w:rPr>
          <w:rFonts w:ascii="Arial" w:hAnsi="Arial" w:cs="Arial"/>
        </w:rPr>
        <w:t xml:space="preserve">Power consumption </w:t>
      </w:r>
      <w:r w:rsidR="00822F44">
        <w:rPr>
          <w:rFonts w:ascii="Arial" w:hAnsi="Arial" w:cs="Arial"/>
        </w:rPr>
        <w:t>should be</w:t>
      </w:r>
      <w:r>
        <w:rPr>
          <w:rFonts w:ascii="Arial" w:hAnsi="Arial" w:cs="Arial"/>
        </w:rPr>
        <w:t xml:space="preserve"> evaluated for different </w:t>
      </w:r>
      <w:r w:rsidR="00822F44">
        <w:rPr>
          <w:rFonts w:ascii="Arial" w:hAnsi="Arial" w:cs="Arial"/>
        </w:rPr>
        <w:t>UE group</w:t>
      </w:r>
      <w:r w:rsidR="00285C59">
        <w:rPr>
          <w:rFonts w:ascii="Arial" w:hAnsi="Arial" w:cs="Arial"/>
        </w:rPr>
        <w:t xml:space="preserve"> paging rates</w:t>
      </w:r>
      <w:r w:rsidR="00F0274E">
        <w:rPr>
          <w:rFonts w:ascii="Arial" w:hAnsi="Arial" w:cs="Arial"/>
        </w:rPr>
        <w:t xml:space="preserve"> (i.e. the probability that </w:t>
      </w:r>
      <w:r w:rsidR="001B252D">
        <w:rPr>
          <w:rFonts w:ascii="Arial" w:hAnsi="Arial" w:cs="Arial"/>
        </w:rPr>
        <w:t xml:space="preserve">at least </w:t>
      </w:r>
      <w:r w:rsidR="00F0274E">
        <w:rPr>
          <w:rFonts w:ascii="Arial" w:hAnsi="Arial" w:cs="Arial"/>
        </w:rPr>
        <w:t xml:space="preserve">one UE in the group of UEs </w:t>
      </w:r>
      <w:r w:rsidR="00CA4F1A">
        <w:rPr>
          <w:rFonts w:ascii="Arial" w:hAnsi="Arial" w:cs="Arial"/>
        </w:rPr>
        <w:t>monitoring</w:t>
      </w:r>
      <w:r w:rsidR="00F0274E">
        <w:rPr>
          <w:rFonts w:ascii="Arial" w:hAnsi="Arial" w:cs="Arial"/>
        </w:rPr>
        <w:t xml:space="preserve"> the same PO is paged)</w:t>
      </w:r>
      <w:r w:rsidR="0093582A">
        <w:rPr>
          <w:rFonts w:ascii="Arial" w:hAnsi="Arial" w:cs="Arial"/>
        </w:rPr>
        <w:t>, since the group paging rate affects UE behaviour of paging monitoring. For example,</w:t>
      </w:r>
      <w:r w:rsidR="00285C59">
        <w:rPr>
          <w:rFonts w:ascii="Arial" w:hAnsi="Arial" w:cs="Arial"/>
        </w:rPr>
        <w:t xml:space="preserve"> UE needs to decode paging PDSCH more frequently</w:t>
      </w:r>
      <w:r w:rsidR="009426C9">
        <w:rPr>
          <w:rFonts w:ascii="Arial" w:hAnsi="Arial" w:cs="Arial"/>
        </w:rPr>
        <w:t xml:space="preserve"> </w:t>
      </w:r>
      <w:r w:rsidR="00285C59">
        <w:rPr>
          <w:rFonts w:ascii="Arial" w:hAnsi="Arial" w:cs="Arial"/>
        </w:rPr>
        <w:t xml:space="preserve">if the </w:t>
      </w:r>
      <w:r w:rsidR="0093582A">
        <w:rPr>
          <w:rFonts w:ascii="Arial" w:hAnsi="Arial" w:cs="Arial"/>
        </w:rPr>
        <w:t>UE group paging rate is higher.</w:t>
      </w:r>
      <w:r w:rsidR="009426C9">
        <w:rPr>
          <w:rFonts w:ascii="Arial" w:hAnsi="Arial" w:cs="Arial"/>
        </w:rPr>
        <w:t xml:space="preserve"> </w:t>
      </w:r>
    </w:p>
    <w:p w14:paraId="6444835A" w14:textId="2AE06C08" w:rsidR="007F6ADB" w:rsidRDefault="007F6ADB" w:rsidP="006F7BEA">
      <w:pPr>
        <w:pStyle w:val="afc"/>
        <w:numPr>
          <w:ilvl w:val="0"/>
          <w:numId w:val="14"/>
        </w:numPr>
        <w:spacing w:before="120" w:after="120"/>
        <w:jc w:val="both"/>
        <w:rPr>
          <w:rFonts w:ascii="Arial" w:hAnsi="Arial" w:cs="Arial"/>
        </w:rPr>
      </w:pPr>
      <w:r>
        <w:rPr>
          <w:rFonts w:ascii="Arial" w:hAnsi="Arial" w:cs="Arial"/>
        </w:rPr>
        <w:t>The evaluation may also be applicable to reduced capability UEs.</w:t>
      </w:r>
      <w:r w:rsidR="000D356F">
        <w:rPr>
          <w:rFonts w:ascii="Arial" w:hAnsi="Arial" w:cs="Arial"/>
        </w:rPr>
        <w:t xml:space="preserve"> Although that is another WI, we believe that power saving is also important for reduced capability UEs. Unified evaluation and even enhancements are preferred.  </w:t>
      </w:r>
    </w:p>
    <w:p w14:paraId="08AA9BA6" w14:textId="438A541C" w:rsidR="0092435D" w:rsidRDefault="007F6ADB" w:rsidP="00373883">
      <w:pPr>
        <w:spacing w:before="120" w:after="120"/>
        <w:jc w:val="both"/>
        <w:rPr>
          <w:rFonts w:ascii="Arial" w:hAnsi="Arial" w:cs="Arial"/>
          <w:sz w:val="20"/>
          <w:szCs w:val="20"/>
        </w:rPr>
      </w:pPr>
      <w:r>
        <w:rPr>
          <w:rFonts w:ascii="Arial" w:hAnsi="Arial" w:cs="Arial"/>
          <w:sz w:val="20"/>
          <w:szCs w:val="20"/>
        </w:rPr>
        <w:t>Based on the discussions above, we have the following observa</w:t>
      </w:r>
      <w:r>
        <w:rPr>
          <w:rFonts w:ascii="Arial" w:hAnsi="Arial" w:cs="Arial" w:hint="eastAsia"/>
          <w:sz w:val="20"/>
          <w:szCs w:val="20"/>
        </w:rPr>
        <w:t>tion</w:t>
      </w:r>
      <w:r w:rsidR="009426C9">
        <w:rPr>
          <w:rFonts w:ascii="Arial" w:hAnsi="Arial" w:cs="Arial"/>
          <w:sz w:val="20"/>
          <w:szCs w:val="20"/>
        </w:rPr>
        <w:t xml:space="preserve"> and proposal.</w:t>
      </w:r>
    </w:p>
    <w:p w14:paraId="193FFE7C" w14:textId="4AFDAB9B" w:rsidR="00601A8A" w:rsidRPr="00830073" w:rsidRDefault="00601A8A" w:rsidP="00373883">
      <w:pPr>
        <w:spacing w:before="120" w:after="120"/>
        <w:jc w:val="both"/>
        <w:rPr>
          <w:rFonts w:ascii="Arial" w:hAnsi="Arial" w:cs="Arial"/>
          <w:i/>
          <w:sz w:val="20"/>
          <w:szCs w:val="20"/>
        </w:rPr>
      </w:pPr>
      <w:r w:rsidRPr="00830073">
        <w:rPr>
          <w:rFonts w:ascii="Arial" w:hAnsi="Arial" w:cs="Arial"/>
          <w:i/>
          <w:sz w:val="20"/>
          <w:szCs w:val="20"/>
        </w:rPr>
        <w:t xml:space="preserve">Observation </w:t>
      </w:r>
      <w:r w:rsidR="007417DF">
        <w:rPr>
          <w:rFonts w:ascii="Arial" w:hAnsi="Arial" w:cs="Arial"/>
          <w:i/>
          <w:sz w:val="20"/>
          <w:szCs w:val="20"/>
        </w:rPr>
        <w:t>2</w:t>
      </w:r>
      <w:r w:rsidRPr="00830073">
        <w:rPr>
          <w:rFonts w:ascii="Arial" w:hAnsi="Arial" w:cs="Arial"/>
          <w:i/>
          <w:sz w:val="20"/>
          <w:szCs w:val="20"/>
        </w:rPr>
        <w:t>:</w:t>
      </w:r>
      <w:r w:rsidRPr="00830073">
        <w:rPr>
          <w:rFonts w:ascii="Arial" w:hAnsi="Arial" w:cs="Arial"/>
          <w:i/>
          <w:sz w:val="20"/>
          <w:szCs w:val="20"/>
        </w:rPr>
        <w:tab/>
        <w:t>Power consumption evaluation methodology needs to be studied by RAN1.</w:t>
      </w:r>
    </w:p>
    <w:p w14:paraId="05A3E2AA" w14:textId="0031E31E" w:rsidR="00601A8A" w:rsidRPr="0031325E" w:rsidRDefault="00601A8A" w:rsidP="004168F3">
      <w:pPr>
        <w:spacing w:before="120" w:after="120"/>
        <w:ind w:left="1440" w:hanging="1440"/>
        <w:jc w:val="both"/>
        <w:rPr>
          <w:rFonts w:ascii="Arial" w:hAnsi="Arial" w:cs="Arial"/>
          <w:b/>
          <w:sz w:val="20"/>
          <w:szCs w:val="20"/>
        </w:rPr>
      </w:pPr>
      <w:r w:rsidRPr="0031325E">
        <w:rPr>
          <w:rFonts w:ascii="Arial" w:hAnsi="Arial" w:cs="Arial"/>
          <w:b/>
          <w:sz w:val="20"/>
          <w:szCs w:val="20"/>
        </w:rPr>
        <w:t>Proposal 1:</w:t>
      </w:r>
      <w:r w:rsidRPr="0031325E">
        <w:rPr>
          <w:rFonts w:ascii="Arial" w:hAnsi="Arial" w:cs="Arial"/>
          <w:b/>
          <w:sz w:val="20"/>
          <w:szCs w:val="20"/>
        </w:rPr>
        <w:tab/>
      </w:r>
      <w:r w:rsidR="00830073" w:rsidRPr="0031325E">
        <w:rPr>
          <w:rFonts w:ascii="Arial" w:hAnsi="Arial" w:cs="Arial"/>
          <w:b/>
          <w:sz w:val="20"/>
          <w:szCs w:val="20"/>
        </w:rPr>
        <w:t xml:space="preserve">RAN2 confirms the following high-level requirements for </w:t>
      </w:r>
      <w:r w:rsidR="000E1FDE">
        <w:rPr>
          <w:rFonts w:ascii="Arial" w:hAnsi="Arial" w:cs="Arial"/>
          <w:b/>
          <w:sz w:val="20"/>
          <w:szCs w:val="20"/>
        </w:rPr>
        <w:t xml:space="preserve">UE </w:t>
      </w:r>
      <w:r w:rsidR="00830073" w:rsidRPr="0031325E">
        <w:rPr>
          <w:rFonts w:ascii="Arial" w:hAnsi="Arial" w:cs="Arial"/>
          <w:b/>
          <w:sz w:val="20"/>
          <w:szCs w:val="20"/>
        </w:rPr>
        <w:t>power consumption evaluations:</w:t>
      </w:r>
    </w:p>
    <w:p w14:paraId="4004CB3C" w14:textId="4D08ED9A" w:rsidR="000D356F" w:rsidRPr="0031325E" w:rsidRDefault="000D356F" w:rsidP="000D356F">
      <w:pPr>
        <w:pStyle w:val="afc"/>
        <w:numPr>
          <w:ilvl w:val="0"/>
          <w:numId w:val="14"/>
        </w:numPr>
        <w:spacing w:before="120" w:after="120"/>
        <w:jc w:val="both"/>
        <w:rPr>
          <w:rFonts w:ascii="Arial" w:hAnsi="Arial" w:cs="Arial"/>
          <w:b/>
        </w:rPr>
      </w:pPr>
      <w:r w:rsidRPr="0031325E">
        <w:rPr>
          <w:rFonts w:ascii="Arial" w:hAnsi="Arial" w:cs="Arial"/>
          <w:b/>
        </w:rPr>
        <w:t xml:space="preserve">RAN2 should perform quantitative analyses for UE power consumption based on the evaluation models provided by RAN1. </w:t>
      </w:r>
    </w:p>
    <w:p w14:paraId="4DA5797F" w14:textId="1C288712" w:rsidR="000D356F" w:rsidRPr="0031325E" w:rsidRDefault="000D356F" w:rsidP="00A21004">
      <w:pPr>
        <w:pStyle w:val="afc"/>
        <w:numPr>
          <w:ilvl w:val="0"/>
          <w:numId w:val="14"/>
        </w:numPr>
        <w:spacing w:before="120" w:after="120"/>
        <w:jc w:val="both"/>
        <w:rPr>
          <w:rFonts w:ascii="Arial" w:hAnsi="Arial" w:cs="Arial"/>
          <w:b/>
        </w:rPr>
      </w:pPr>
      <w:r w:rsidRPr="0031325E">
        <w:rPr>
          <w:rFonts w:ascii="Arial" w:hAnsi="Arial" w:cs="Arial"/>
          <w:b/>
        </w:rPr>
        <w:t>Power consumption should be evaluated for UEs with different SINR levels.</w:t>
      </w:r>
    </w:p>
    <w:p w14:paraId="3897DEB4" w14:textId="291DAF4A" w:rsidR="0031325E" w:rsidRPr="0031325E" w:rsidRDefault="000D356F" w:rsidP="000D356F">
      <w:pPr>
        <w:pStyle w:val="afc"/>
        <w:numPr>
          <w:ilvl w:val="0"/>
          <w:numId w:val="14"/>
        </w:numPr>
        <w:spacing w:before="120" w:after="120"/>
        <w:jc w:val="both"/>
        <w:rPr>
          <w:rFonts w:ascii="Arial" w:hAnsi="Arial" w:cs="Arial"/>
          <w:b/>
        </w:rPr>
      </w:pPr>
      <w:r w:rsidRPr="0031325E">
        <w:rPr>
          <w:rFonts w:ascii="Arial" w:hAnsi="Arial" w:cs="Arial"/>
          <w:b/>
        </w:rPr>
        <w:t>Power consumption should be evaluated for different UE group paging rates</w:t>
      </w:r>
      <w:r w:rsidR="0031325E" w:rsidRPr="0031325E">
        <w:rPr>
          <w:rFonts w:ascii="Arial" w:hAnsi="Arial" w:cs="Arial"/>
          <w:b/>
        </w:rPr>
        <w:t>.</w:t>
      </w:r>
    </w:p>
    <w:p w14:paraId="756D638B" w14:textId="5FBCDCBD" w:rsidR="000D356F" w:rsidRPr="0031325E" w:rsidRDefault="000D356F" w:rsidP="000D356F">
      <w:pPr>
        <w:pStyle w:val="afc"/>
        <w:numPr>
          <w:ilvl w:val="0"/>
          <w:numId w:val="14"/>
        </w:numPr>
        <w:spacing w:before="120" w:after="120"/>
        <w:jc w:val="both"/>
        <w:rPr>
          <w:rFonts w:ascii="Arial" w:hAnsi="Arial" w:cs="Arial"/>
        </w:rPr>
      </w:pPr>
      <w:r w:rsidRPr="0031325E">
        <w:rPr>
          <w:rFonts w:ascii="Arial" w:hAnsi="Arial" w:cs="Arial"/>
          <w:b/>
        </w:rPr>
        <w:t>The evaluation</w:t>
      </w:r>
      <w:r w:rsidR="007A6794">
        <w:rPr>
          <w:rFonts w:ascii="Arial" w:hAnsi="Arial" w:cs="Arial"/>
          <w:b/>
        </w:rPr>
        <w:t>s</w:t>
      </w:r>
      <w:r w:rsidRPr="0031325E">
        <w:rPr>
          <w:rFonts w:ascii="Arial" w:hAnsi="Arial" w:cs="Arial"/>
          <w:b/>
        </w:rPr>
        <w:t xml:space="preserve"> may also be applicable to reduced capability UEs</w:t>
      </w:r>
      <w:r w:rsidR="0031325E" w:rsidRPr="0031325E">
        <w:rPr>
          <w:rFonts w:ascii="Arial" w:hAnsi="Arial" w:cs="Arial"/>
          <w:b/>
        </w:rPr>
        <w:t>.</w:t>
      </w:r>
    </w:p>
    <w:p w14:paraId="1CCBEB3A" w14:textId="106C7025" w:rsidR="00394850" w:rsidRPr="00733445" w:rsidRDefault="00933D10" w:rsidP="00394850">
      <w:pPr>
        <w:pStyle w:val="1"/>
        <w:overflowPunct w:val="0"/>
        <w:autoSpaceDE w:val="0"/>
        <w:autoSpaceDN w:val="0"/>
        <w:adjustRightInd w:val="0"/>
        <w:spacing w:before="0" w:after="120"/>
        <w:rPr>
          <w:rFonts w:eastAsia="新細明體" w:cs="Arial"/>
        </w:rPr>
      </w:pPr>
      <w:r w:rsidRPr="00733445">
        <w:rPr>
          <w:rFonts w:eastAsia="新細明體" w:cs="Arial"/>
        </w:rPr>
        <w:t xml:space="preserve">Potential </w:t>
      </w:r>
      <w:r w:rsidR="0075625D" w:rsidRPr="00733445">
        <w:rPr>
          <w:rFonts w:eastAsia="新細明體" w:cs="Arial"/>
        </w:rPr>
        <w:t>paging e</w:t>
      </w:r>
      <w:r w:rsidR="00394850" w:rsidRPr="00733445">
        <w:rPr>
          <w:rFonts w:eastAsia="新細明體" w:cs="Arial"/>
        </w:rPr>
        <w:t>nhancement</w:t>
      </w:r>
      <w:r w:rsidR="00053608" w:rsidRPr="00733445">
        <w:rPr>
          <w:rFonts w:eastAsia="新細明體" w:cs="Arial"/>
        </w:rPr>
        <w:t>s</w:t>
      </w:r>
    </w:p>
    <w:p w14:paraId="15F0D667" w14:textId="560BBEAD" w:rsidR="00396D08" w:rsidRPr="00733445" w:rsidRDefault="002711CD" w:rsidP="00933D10">
      <w:pPr>
        <w:pStyle w:val="2"/>
        <w:rPr>
          <w:rFonts w:cs="Arial"/>
        </w:rPr>
      </w:pPr>
      <w:r w:rsidRPr="00733445">
        <w:rPr>
          <w:rFonts w:cs="Arial"/>
        </w:rPr>
        <w:t>Paging Early</w:t>
      </w:r>
      <w:r w:rsidR="007456AB" w:rsidRPr="00733445">
        <w:rPr>
          <w:rFonts w:cs="Arial"/>
        </w:rPr>
        <w:t xml:space="preserve"> Indication (PEI)</w:t>
      </w:r>
    </w:p>
    <w:p w14:paraId="3593117F" w14:textId="05210AC4" w:rsidR="00882102" w:rsidRPr="00733445" w:rsidRDefault="00882102" w:rsidP="00882102">
      <w:pPr>
        <w:pStyle w:val="3"/>
        <w:numPr>
          <w:ilvl w:val="2"/>
          <w:numId w:val="4"/>
        </w:numPr>
        <w:rPr>
          <w:rFonts w:cs="Arial"/>
        </w:rPr>
      </w:pPr>
      <w:r w:rsidRPr="00733445">
        <w:rPr>
          <w:rFonts w:cs="Arial"/>
        </w:rPr>
        <w:t>The concept</w:t>
      </w:r>
    </w:p>
    <w:p w14:paraId="57330B2D" w14:textId="045F0C1F" w:rsidR="00373883" w:rsidRPr="00733445" w:rsidRDefault="00EA1E30" w:rsidP="00373883">
      <w:pPr>
        <w:spacing w:before="120" w:after="120"/>
        <w:jc w:val="both"/>
        <w:rPr>
          <w:rFonts w:ascii="Arial" w:hAnsi="Arial" w:cs="Arial"/>
          <w:sz w:val="20"/>
          <w:szCs w:val="20"/>
        </w:rPr>
      </w:pPr>
      <w:r w:rsidRPr="00733445">
        <w:rPr>
          <w:rFonts w:ascii="Arial" w:hAnsi="Arial" w:cs="Arial"/>
          <w:sz w:val="20"/>
          <w:szCs w:val="20"/>
        </w:rPr>
        <w:t>From the power consumption model</w:t>
      </w:r>
      <w:r w:rsidR="00CE5895" w:rsidRPr="00733445">
        <w:rPr>
          <w:rFonts w:ascii="Arial" w:hAnsi="Arial" w:cs="Arial"/>
          <w:sz w:val="20"/>
          <w:szCs w:val="20"/>
        </w:rPr>
        <w:t xml:space="preserve"> timeline, we observe that </w:t>
      </w:r>
      <w:r w:rsidR="004C771F" w:rsidRPr="00733445">
        <w:rPr>
          <w:rFonts w:ascii="Arial" w:hAnsi="Arial" w:cs="Arial"/>
          <w:sz w:val="20"/>
          <w:szCs w:val="20"/>
        </w:rPr>
        <w:t xml:space="preserve">UE power consumption </w:t>
      </w:r>
      <w:r w:rsidR="0044566C" w:rsidRPr="00733445">
        <w:rPr>
          <w:rFonts w:ascii="Arial" w:hAnsi="Arial" w:cs="Arial"/>
          <w:sz w:val="20"/>
          <w:szCs w:val="20"/>
        </w:rPr>
        <w:t xml:space="preserve">results not only from paging monitoring, but also from </w:t>
      </w:r>
      <w:r w:rsidR="00B6783D" w:rsidRPr="00733445">
        <w:rPr>
          <w:rFonts w:ascii="Arial" w:hAnsi="Arial" w:cs="Arial"/>
          <w:sz w:val="20"/>
          <w:szCs w:val="20"/>
        </w:rPr>
        <w:t>SSB processing and related power state transition.</w:t>
      </w:r>
      <w:r w:rsidR="0087697D" w:rsidRPr="00733445">
        <w:rPr>
          <w:rFonts w:ascii="Arial" w:hAnsi="Arial" w:cs="Arial"/>
          <w:sz w:val="20"/>
          <w:szCs w:val="20"/>
        </w:rPr>
        <w:t xml:space="preserve"> M</w:t>
      </w:r>
      <w:r w:rsidR="00235044" w:rsidRPr="00733445">
        <w:rPr>
          <w:rFonts w:ascii="Arial" w:hAnsi="Arial" w:cs="Arial"/>
          <w:sz w:val="20"/>
          <w:szCs w:val="20"/>
        </w:rPr>
        <w:t>oreover,</w:t>
      </w:r>
      <w:r w:rsidR="00D9579B" w:rsidRPr="00733445">
        <w:rPr>
          <w:rFonts w:ascii="Arial" w:hAnsi="Arial" w:cs="Arial"/>
          <w:sz w:val="20"/>
          <w:szCs w:val="20"/>
        </w:rPr>
        <w:t xml:space="preserve"> extra SSB processing is needed for UE to </w:t>
      </w:r>
      <w:r w:rsidR="00D015C0" w:rsidRPr="00733445">
        <w:rPr>
          <w:rFonts w:ascii="Arial" w:hAnsi="Arial" w:cs="Arial"/>
          <w:sz w:val="20"/>
          <w:szCs w:val="20"/>
        </w:rPr>
        <w:t xml:space="preserve">decode paging PDCCH &amp; PDSCH. If UE is able to know that there is no paging message in a </w:t>
      </w:r>
      <w:r w:rsidR="0068375D" w:rsidRPr="00733445">
        <w:rPr>
          <w:rFonts w:ascii="Arial" w:hAnsi="Arial" w:cs="Arial"/>
          <w:sz w:val="20"/>
          <w:szCs w:val="20"/>
        </w:rPr>
        <w:t>paging occasion (</w:t>
      </w:r>
      <w:r w:rsidR="00D015C0" w:rsidRPr="00733445">
        <w:rPr>
          <w:rFonts w:ascii="Arial" w:hAnsi="Arial" w:cs="Arial"/>
          <w:sz w:val="20"/>
          <w:szCs w:val="20"/>
        </w:rPr>
        <w:t>PO</w:t>
      </w:r>
      <w:r w:rsidR="0068375D" w:rsidRPr="00733445">
        <w:rPr>
          <w:rFonts w:ascii="Arial" w:hAnsi="Arial" w:cs="Arial"/>
          <w:sz w:val="20"/>
          <w:szCs w:val="20"/>
        </w:rPr>
        <w:t xml:space="preserve">), </w:t>
      </w:r>
      <w:r w:rsidR="00D015C0" w:rsidRPr="00733445">
        <w:rPr>
          <w:rFonts w:ascii="Arial" w:hAnsi="Arial" w:cs="Arial"/>
          <w:sz w:val="20"/>
          <w:szCs w:val="20"/>
        </w:rPr>
        <w:t>i.e</w:t>
      </w:r>
      <w:r w:rsidR="0068375D" w:rsidRPr="00733445">
        <w:rPr>
          <w:rFonts w:ascii="Arial" w:hAnsi="Arial" w:cs="Arial"/>
          <w:sz w:val="20"/>
          <w:szCs w:val="20"/>
        </w:rPr>
        <w:t>. no UE in this group is paged</w:t>
      </w:r>
      <w:r w:rsidR="00D015C0" w:rsidRPr="00733445">
        <w:rPr>
          <w:rFonts w:ascii="Arial" w:hAnsi="Arial" w:cs="Arial"/>
          <w:sz w:val="20"/>
          <w:szCs w:val="20"/>
        </w:rPr>
        <w:t xml:space="preserve">, it can actually skip </w:t>
      </w:r>
      <w:r w:rsidR="0041657E" w:rsidRPr="00733445">
        <w:rPr>
          <w:rFonts w:ascii="Arial" w:hAnsi="Arial" w:cs="Arial"/>
          <w:sz w:val="20"/>
          <w:szCs w:val="20"/>
        </w:rPr>
        <w:t>some</w:t>
      </w:r>
      <w:r w:rsidR="00D015C0" w:rsidRPr="00733445">
        <w:rPr>
          <w:rFonts w:ascii="Arial" w:hAnsi="Arial" w:cs="Arial"/>
          <w:sz w:val="20"/>
          <w:szCs w:val="20"/>
        </w:rPr>
        <w:t xml:space="preserve"> SSB processing and go to deep sleep after synchronization an</w:t>
      </w:r>
      <w:r w:rsidR="00A34F64" w:rsidRPr="00733445">
        <w:rPr>
          <w:rFonts w:ascii="Arial" w:hAnsi="Arial" w:cs="Arial"/>
          <w:sz w:val="20"/>
          <w:szCs w:val="20"/>
        </w:rPr>
        <w:t>d</w:t>
      </w:r>
      <w:r w:rsidR="00D015C0" w:rsidRPr="00733445">
        <w:rPr>
          <w:rFonts w:ascii="Arial" w:hAnsi="Arial" w:cs="Arial"/>
          <w:sz w:val="20"/>
          <w:szCs w:val="20"/>
        </w:rPr>
        <w:t xml:space="preserve"> measurements on serving cell.</w:t>
      </w:r>
    </w:p>
    <w:p w14:paraId="2FE1C326" w14:textId="3C7049AA" w:rsidR="00D91180" w:rsidRPr="00733445" w:rsidRDefault="00A34F64" w:rsidP="00373883">
      <w:pPr>
        <w:spacing w:before="120" w:after="120"/>
        <w:jc w:val="both"/>
        <w:rPr>
          <w:rFonts w:ascii="Arial" w:hAnsi="Arial" w:cs="Arial"/>
          <w:sz w:val="20"/>
          <w:szCs w:val="20"/>
        </w:rPr>
      </w:pPr>
      <w:r w:rsidRPr="00733445">
        <w:rPr>
          <w:rFonts w:ascii="Arial" w:hAnsi="Arial" w:cs="Arial"/>
          <w:sz w:val="20"/>
          <w:szCs w:val="20"/>
        </w:rPr>
        <w:t>We propose a method called Paging Early Indication (PEI)</w:t>
      </w:r>
      <w:r w:rsidR="00C30557" w:rsidRPr="00733445">
        <w:rPr>
          <w:rFonts w:ascii="Arial" w:hAnsi="Arial" w:cs="Arial"/>
          <w:sz w:val="20"/>
          <w:szCs w:val="20"/>
        </w:rPr>
        <w:t xml:space="preserve"> for </w:t>
      </w:r>
      <w:r w:rsidR="00E53E03" w:rsidRPr="00733445">
        <w:rPr>
          <w:rFonts w:ascii="Arial" w:hAnsi="Arial" w:cs="Arial"/>
          <w:sz w:val="20"/>
          <w:szCs w:val="20"/>
        </w:rPr>
        <w:t>UE power saving</w:t>
      </w:r>
      <w:r w:rsidRPr="00733445">
        <w:rPr>
          <w:rFonts w:ascii="Arial" w:hAnsi="Arial" w:cs="Arial"/>
          <w:sz w:val="20"/>
          <w:szCs w:val="20"/>
        </w:rPr>
        <w:t>.</w:t>
      </w:r>
      <w:r w:rsidR="00423797" w:rsidRPr="00733445">
        <w:rPr>
          <w:rFonts w:ascii="Arial" w:hAnsi="Arial" w:cs="Arial"/>
          <w:sz w:val="20"/>
          <w:szCs w:val="20"/>
        </w:rPr>
        <w:t xml:space="preserve"> The idea is to</w:t>
      </w:r>
      <w:r w:rsidR="004207B2" w:rsidRPr="00733445">
        <w:rPr>
          <w:rFonts w:ascii="Arial" w:hAnsi="Arial" w:cs="Arial"/>
          <w:sz w:val="20"/>
          <w:szCs w:val="20"/>
        </w:rPr>
        <w:t xml:space="preserve"> ask </w:t>
      </w:r>
      <w:r w:rsidR="007B7DAB" w:rsidRPr="00733445">
        <w:rPr>
          <w:rFonts w:ascii="Arial" w:hAnsi="Arial" w:cs="Arial"/>
          <w:sz w:val="20"/>
          <w:szCs w:val="20"/>
        </w:rPr>
        <w:t xml:space="preserve">the </w:t>
      </w:r>
      <w:r w:rsidR="004207B2" w:rsidRPr="00733445">
        <w:rPr>
          <w:rFonts w:ascii="Arial" w:hAnsi="Arial" w:cs="Arial"/>
          <w:sz w:val="20"/>
          <w:szCs w:val="20"/>
        </w:rPr>
        <w:t xml:space="preserve">network to send </w:t>
      </w:r>
      <w:r w:rsidR="00901730" w:rsidRPr="00733445">
        <w:rPr>
          <w:rFonts w:ascii="Arial" w:hAnsi="Arial" w:cs="Arial"/>
          <w:sz w:val="20"/>
          <w:szCs w:val="20"/>
        </w:rPr>
        <w:t>an</w:t>
      </w:r>
      <w:r w:rsidR="007F76AE" w:rsidRPr="00733445">
        <w:rPr>
          <w:rFonts w:ascii="Arial" w:hAnsi="Arial" w:cs="Arial"/>
          <w:sz w:val="20"/>
          <w:szCs w:val="20"/>
        </w:rPr>
        <w:t xml:space="preserve"> indication</w:t>
      </w:r>
      <w:r w:rsidR="004207B2" w:rsidRPr="00733445">
        <w:rPr>
          <w:rFonts w:ascii="Arial" w:hAnsi="Arial" w:cs="Arial"/>
          <w:sz w:val="20"/>
          <w:szCs w:val="20"/>
        </w:rPr>
        <w:t xml:space="preserve"> before </w:t>
      </w:r>
      <w:r w:rsidR="00D210BA" w:rsidRPr="00733445">
        <w:rPr>
          <w:rFonts w:ascii="Arial" w:hAnsi="Arial" w:cs="Arial"/>
          <w:sz w:val="20"/>
          <w:szCs w:val="20"/>
        </w:rPr>
        <w:t xml:space="preserve">a </w:t>
      </w:r>
      <w:r w:rsidR="0068375D" w:rsidRPr="00733445">
        <w:rPr>
          <w:rFonts w:ascii="Arial" w:hAnsi="Arial" w:cs="Arial"/>
          <w:sz w:val="20"/>
          <w:szCs w:val="20"/>
        </w:rPr>
        <w:t>PO</w:t>
      </w:r>
      <w:r w:rsidR="003E374F" w:rsidRPr="00733445">
        <w:rPr>
          <w:rFonts w:ascii="Arial" w:hAnsi="Arial" w:cs="Arial"/>
          <w:sz w:val="20"/>
          <w:szCs w:val="20"/>
        </w:rPr>
        <w:t xml:space="preserve">, indicating whether any </w:t>
      </w:r>
      <w:r w:rsidR="00B77D01" w:rsidRPr="00733445">
        <w:rPr>
          <w:rFonts w:ascii="Arial" w:hAnsi="Arial" w:cs="Arial"/>
          <w:sz w:val="20"/>
          <w:szCs w:val="20"/>
        </w:rPr>
        <w:t xml:space="preserve">UE monitoring the PO </w:t>
      </w:r>
      <w:r w:rsidR="000A0303" w:rsidRPr="00733445">
        <w:rPr>
          <w:rFonts w:ascii="Arial" w:hAnsi="Arial" w:cs="Arial"/>
          <w:sz w:val="20"/>
          <w:szCs w:val="20"/>
        </w:rPr>
        <w:t xml:space="preserve">is to be </w:t>
      </w:r>
      <w:r w:rsidR="00B77D01" w:rsidRPr="00733445">
        <w:rPr>
          <w:rFonts w:ascii="Arial" w:hAnsi="Arial" w:cs="Arial"/>
          <w:sz w:val="20"/>
          <w:szCs w:val="20"/>
        </w:rPr>
        <w:t>paged</w:t>
      </w:r>
      <w:r w:rsidR="004207B2" w:rsidRPr="00733445">
        <w:rPr>
          <w:rFonts w:ascii="Arial" w:hAnsi="Arial" w:cs="Arial"/>
          <w:sz w:val="20"/>
          <w:szCs w:val="20"/>
        </w:rPr>
        <w:t>.</w:t>
      </w:r>
      <w:r w:rsidR="00423797" w:rsidRPr="00733445">
        <w:rPr>
          <w:rFonts w:ascii="Arial" w:hAnsi="Arial" w:cs="Arial"/>
          <w:sz w:val="20"/>
          <w:szCs w:val="20"/>
        </w:rPr>
        <w:t xml:space="preserve"> </w:t>
      </w:r>
      <w:r w:rsidR="004207B2" w:rsidRPr="00733445">
        <w:rPr>
          <w:rFonts w:ascii="Arial" w:hAnsi="Arial" w:cs="Arial"/>
          <w:sz w:val="20"/>
          <w:szCs w:val="20"/>
        </w:rPr>
        <w:t>UE can skip PO monitoring if PEI indicates negative, otherwise UE</w:t>
      </w:r>
      <w:r w:rsidR="000A0303" w:rsidRPr="00733445">
        <w:rPr>
          <w:rFonts w:ascii="Arial" w:hAnsi="Arial" w:cs="Arial"/>
          <w:sz w:val="20"/>
          <w:szCs w:val="20"/>
        </w:rPr>
        <w:t xml:space="preserve"> decodes the pagin</w:t>
      </w:r>
      <w:r w:rsidR="00D91180" w:rsidRPr="00733445">
        <w:rPr>
          <w:rFonts w:ascii="Arial" w:hAnsi="Arial" w:cs="Arial"/>
          <w:sz w:val="20"/>
          <w:szCs w:val="20"/>
        </w:rPr>
        <w:t>g PDCCH and PDSCH as usual.</w:t>
      </w:r>
      <w:r w:rsidR="006B6B74" w:rsidRPr="00733445">
        <w:rPr>
          <w:rFonts w:ascii="Arial" w:hAnsi="Arial" w:cs="Arial"/>
          <w:sz w:val="20"/>
          <w:szCs w:val="20"/>
        </w:rPr>
        <w:t xml:space="preserve"> </w:t>
      </w:r>
      <w:r w:rsidR="00D91180" w:rsidRPr="00733445">
        <w:rPr>
          <w:rFonts w:ascii="Arial" w:hAnsi="Arial" w:cs="Arial"/>
          <w:sz w:val="20"/>
          <w:szCs w:val="20"/>
        </w:rPr>
        <w:t>The timelines below show how PEI helps save power in low and high SINR</w:t>
      </w:r>
      <w:r w:rsidR="004F5F3E" w:rsidRPr="00733445">
        <w:rPr>
          <w:rFonts w:ascii="Arial" w:hAnsi="Arial" w:cs="Arial"/>
          <w:sz w:val="20"/>
          <w:szCs w:val="20"/>
        </w:rPr>
        <w:t xml:space="preserve"> </w:t>
      </w:r>
      <w:r w:rsidR="00D91180" w:rsidRPr="00733445">
        <w:rPr>
          <w:rFonts w:ascii="Arial" w:hAnsi="Arial" w:cs="Arial"/>
          <w:sz w:val="20"/>
          <w:szCs w:val="20"/>
        </w:rPr>
        <w:t xml:space="preserve">scenarios. </w:t>
      </w:r>
      <w:r w:rsidR="00A5796F" w:rsidRPr="00733445">
        <w:rPr>
          <w:rFonts w:ascii="Arial" w:hAnsi="Arial" w:cs="Arial"/>
          <w:sz w:val="20"/>
          <w:szCs w:val="20"/>
        </w:rPr>
        <w:t>In low-SINR case, UE monitors the first SSB together with PEI,</w:t>
      </w:r>
      <w:r w:rsidR="00784A0B" w:rsidRPr="00733445">
        <w:rPr>
          <w:rFonts w:ascii="Arial" w:hAnsi="Arial" w:cs="Arial"/>
          <w:sz w:val="20"/>
          <w:szCs w:val="20"/>
        </w:rPr>
        <w:t xml:space="preserve"> then UE can go to deep sleep if negative indication is found in PEI, and UE becomes active again </w:t>
      </w:r>
      <w:r w:rsidR="008C4B7D" w:rsidRPr="00733445">
        <w:rPr>
          <w:rFonts w:ascii="Arial" w:hAnsi="Arial" w:cs="Arial"/>
          <w:sz w:val="20"/>
          <w:szCs w:val="20"/>
        </w:rPr>
        <w:t xml:space="preserve">for inter-frequency neighbor cell measurements. </w:t>
      </w:r>
      <w:r w:rsidR="00B254E2" w:rsidRPr="00733445">
        <w:rPr>
          <w:rFonts w:ascii="Arial" w:hAnsi="Arial" w:cs="Arial"/>
          <w:sz w:val="20"/>
          <w:szCs w:val="20"/>
        </w:rPr>
        <w:t xml:space="preserve">As shown in Figure 3, UE saves the monitoring of 2 SSB bursts and the PO, plus related light sleep and </w:t>
      </w:r>
      <w:r w:rsidR="00080493" w:rsidRPr="00733445">
        <w:rPr>
          <w:rFonts w:ascii="Arial" w:hAnsi="Arial" w:cs="Arial"/>
          <w:sz w:val="20"/>
          <w:szCs w:val="20"/>
        </w:rPr>
        <w:t xml:space="preserve">power </w:t>
      </w:r>
      <w:r w:rsidR="00B254E2" w:rsidRPr="00733445">
        <w:rPr>
          <w:rFonts w:ascii="Arial" w:hAnsi="Arial" w:cs="Arial"/>
          <w:sz w:val="20"/>
          <w:szCs w:val="20"/>
        </w:rPr>
        <w:t>state</w:t>
      </w:r>
      <w:r w:rsidR="00080493" w:rsidRPr="00733445">
        <w:rPr>
          <w:rFonts w:ascii="Arial" w:hAnsi="Arial" w:cs="Arial"/>
          <w:sz w:val="20"/>
          <w:szCs w:val="20"/>
        </w:rPr>
        <w:t xml:space="preserve"> transitions.</w:t>
      </w:r>
      <w:r w:rsidR="00B254E2" w:rsidRPr="00733445">
        <w:rPr>
          <w:rFonts w:ascii="Arial" w:hAnsi="Arial" w:cs="Arial"/>
          <w:sz w:val="20"/>
          <w:szCs w:val="20"/>
        </w:rPr>
        <w:t xml:space="preserve"> </w:t>
      </w:r>
      <w:r w:rsidR="008C4B7D" w:rsidRPr="00733445">
        <w:rPr>
          <w:rFonts w:ascii="Arial" w:hAnsi="Arial" w:cs="Arial"/>
          <w:sz w:val="20"/>
          <w:szCs w:val="20"/>
        </w:rPr>
        <w:t xml:space="preserve"> </w:t>
      </w:r>
      <w:r w:rsidR="00784A0B" w:rsidRPr="00733445">
        <w:rPr>
          <w:rFonts w:ascii="Arial" w:hAnsi="Arial" w:cs="Arial"/>
          <w:sz w:val="20"/>
          <w:szCs w:val="20"/>
        </w:rPr>
        <w:t xml:space="preserve"> </w:t>
      </w:r>
    </w:p>
    <w:p w14:paraId="7563A891" w14:textId="71AE87D9" w:rsidR="00A34F64" w:rsidRPr="00733445" w:rsidRDefault="00A34F64" w:rsidP="00C26F58">
      <w:pPr>
        <w:spacing w:before="120" w:after="120"/>
        <w:jc w:val="center"/>
        <w:rPr>
          <w:rFonts w:ascii="Arial" w:hAnsi="Arial" w:cs="Arial"/>
        </w:rPr>
      </w:pPr>
      <w:r w:rsidRPr="00733445">
        <w:rPr>
          <w:rFonts w:ascii="Arial" w:hAnsi="Arial" w:cs="Arial"/>
        </w:rPr>
        <w:object w:dxaOrig="13246" w:dyaOrig="2026" w14:anchorId="018690E9">
          <v:shape id="_x0000_i1028" type="#_x0000_t75" style="width:481.4pt;height:73.55pt" o:ole="">
            <v:imagedata r:id="rId17" o:title=""/>
          </v:shape>
          <o:OLEObject Type="Embed" ProgID="Visio.Drawing.15" ShapeID="_x0000_i1028" DrawAspect="Content" ObjectID="_1658933372" r:id="rId18"/>
        </w:object>
      </w:r>
    </w:p>
    <w:p w14:paraId="2D2B3212" w14:textId="00AD2777" w:rsidR="00D66B37" w:rsidRPr="00733445" w:rsidRDefault="00D66B37" w:rsidP="005F604F">
      <w:pPr>
        <w:spacing w:before="120" w:after="120"/>
        <w:jc w:val="center"/>
        <w:rPr>
          <w:rFonts w:ascii="Arial" w:hAnsi="Arial" w:cs="Arial"/>
          <w:b/>
          <w:sz w:val="20"/>
          <w:szCs w:val="20"/>
        </w:rPr>
      </w:pPr>
      <w:r w:rsidRPr="00733445">
        <w:rPr>
          <w:rFonts w:ascii="Arial" w:hAnsi="Arial" w:cs="Arial"/>
          <w:b/>
          <w:sz w:val="20"/>
          <w:szCs w:val="20"/>
        </w:rPr>
        <w:t xml:space="preserve">Figure </w:t>
      </w:r>
      <w:r w:rsidR="007417DF">
        <w:rPr>
          <w:rFonts w:ascii="Arial" w:hAnsi="Arial" w:cs="Arial"/>
          <w:b/>
          <w:sz w:val="20"/>
          <w:szCs w:val="20"/>
        </w:rPr>
        <w:t>4</w:t>
      </w:r>
      <w:r w:rsidR="00122752" w:rsidRPr="00733445">
        <w:rPr>
          <w:rFonts w:ascii="Arial" w:hAnsi="Arial" w:cs="Arial"/>
          <w:b/>
          <w:sz w:val="20"/>
          <w:szCs w:val="20"/>
        </w:rPr>
        <w:t>. PEI in low-</w:t>
      </w:r>
      <w:r w:rsidRPr="00733445">
        <w:rPr>
          <w:rFonts w:ascii="Arial" w:hAnsi="Arial" w:cs="Arial"/>
          <w:b/>
          <w:sz w:val="20"/>
          <w:szCs w:val="20"/>
        </w:rPr>
        <w:t>SINR scenario</w:t>
      </w:r>
    </w:p>
    <w:p w14:paraId="520AF0A9" w14:textId="13C28268" w:rsidR="00622620" w:rsidRPr="00733445" w:rsidRDefault="00622620" w:rsidP="00622620">
      <w:pPr>
        <w:spacing w:before="120" w:after="120"/>
        <w:jc w:val="both"/>
        <w:rPr>
          <w:rFonts w:ascii="Arial" w:hAnsi="Arial" w:cs="Arial"/>
          <w:sz w:val="20"/>
          <w:szCs w:val="20"/>
        </w:rPr>
      </w:pPr>
      <w:r w:rsidRPr="00733445">
        <w:rPr>
          <w:rFonts w:ascii="Arial" w:hAnsi="Arial" w:cs="Arial"/>
          <w:sz w:val="20"/>
          <w:szCs w:val="20"/>
        </w:rPr>
        <w:t xml:space="preserve">In high-SINR case, as shown in Figure 4, if PEI indicates negative, the UE saves the power consumption for paging monitoring and related power state transitions. </w:t>
      </w:r>
    </w:p>
    <w:p w14:paraId="416371DC" w14:textId="272325FA" w:rsidR="00F307D3" w:rsidRPr="00733445" w:rsidRDefault="00852553" w:rsidP="00C26F58">
      <w:pPr>
        <w:spacing w:before="120" w:after="120"/>
        <w:jc w:val="center"/>
        <w:rPr>
          <w:rFonts w:ascii="Arial" w:hAnsi="Arial" w:cs="Arial"/>
        </w:rPr>
      </w:pPr>
      <w:r w:rsidRPr="00733445">
        <w:rPr>
          <w:rFonts w:ascii="Arial" w:hAnsi="Arial" w:cs="Arial"/>
        </w:rPr>
        <w:object w:dxaOrig="11581" w:dyaOrig="1801" w14:anchorId="3C17DCD9">
          <v:shape id="_x0000_i1029" type="#_x0000_t75" style="width:423.2pt;height:66.25pt" o:ole="">
            <v:imagedata r:id="rId19" o:title=""/>
          </v:shape>
          <o:OLEObject Type="Embed" ProgID="Visio.Drawing.15" ShapeID="_x0000_i1029" DrawAspect="Content" ObjectID="_1658933373" r:id="rId20"/>
        </w:object>
      </w:r>
    </w:p>
    <w:p w14:paraId="32ED7C47" w14:textId="0DCF9EA8" w:rsidR="00543FF2" w:rsidRPr="00733445" w:rsidRDefault="00E266FF" w:rsidP="00543FF2">
      <w:pPr>
        <w:spacing w:before="120" w:after="120"/>
        <w:jc w:val="center"/>
        <w:rPr>
          <w:rFonts w:ascii="Arial" w:hAnsi="Arial" w:cs="Arial"/>
          <w:b/>
          <w:sz w:val="20"/>
          <w:szCs w:val="20"/>
        </w:rPr>
      </w:pPr>
      <w:r w:rsidRPr="00733445">
        <w:rPr>
          <w:rFonts w:ascii="Arial" w:hAnsi="Arial" w:cs="Arial"/>
          <w:b/>
          <w:sz w:val="20"/>
          <w:szCs w:val="20"/>
        </w:rPr>
        <w:lastRenderedPageBreak/>
        <w:t xml:space="preserve">Figure </w:t>
      </w:r>
      <w:r w:rsidR="007417DF">
        <w:rPr>
          <w:rFonts w:ascii="Arial" w:hAnsi="Arial" w:cs="Arial"/>
          <w:b/>
          <w:sz w:val="20"/>
          <w:szCs w:val="20"/>
        </w:rPr>
        <w:t>5</w:t>
      </w:r>
      <w:r w:rsidR="00B63447" w:rsidRPr="00733445">
        <w:rPr>
          <w:rFonts w:ascii="Arial" w:hAnsi="Arial" w:cs="Arial"/>
          <w:b/>
          <w:sz w:val="20"/>
          <w:szCs w:val="20"/>
        </w:rPr>
        <w:t>. PEI in high-</w:t>
      </w:r>
      <w:r w:rsidR="00543FF2" w:rsidRPr="00733445">
        <w:rPr>
          <w:rFonts w:ascii="Arial" w:hAnsi="Arial" w:cs="Arial"/>
          <w:b/>
          <w:sz w:val="20"/>
          <w:szCs w:val="20"/>
        </w:rPr>
        <w:t>SINR scenario</w:t>
      </w:r>
    </w:p>
    <w:p w14:paraId="1E82286B" w14:textId="02555AC1" w:rsidR="005971AD" w:rsidRPr="00733445" w:rsidRDefault="005971AD" w:rsidP="004B48D4">
      <w:pPr>
        <w:pStyle w:val="3"/>
        <w:numPr>
          <w:ilvl w:val="2"/>
          <w:numId w:val="4"/>
        </w:numPr>
        <w:rPr>
          <w:rFonts w:cs="Arial"/>
        </w:rPr>
      </w:pPr>
      <w:r w:rsidRPr="00733445">
        <w:rPr>
          <w:rFonts w:cs="Arial"/>
        </w:rPr>
        <w:t>Power saving gain</w:t>
      </w:r>
    </w:p>
    <w:p w14:paraId="3CA11141" w14:textId="4765EE7A" w:rsidR="00E20E17" w:rsidRPr="00733445" w:rsidRDefault="008F53F4" w:rsidP="00EB51BE">
      <w:pPr>
        <w:spacing w:before="120" w:after="120"/>
        <w:jc w:val="both"/>
        <w:rPr>
          <w:rFonts w:ascii="Arial" w:hAnsi="Arial" w:cs="Arial"/>
          <w:sz w:val="20"/>
          <w:szCs w:val="20"/>
        </w:rPr>
      </w:pPr>
      <w:r w:rsidRPr="00733445">
        <w:rPr>
          <w:rFonts w:ascii="Arial" w:hAnsi="Arial" w:cs="Arial"/>
          <w:sz w:val="20"/>
          <w:szCs w:val="20"/>
        </w:rPr>
        <w:t>PEI indicates if any UE in a group of UEs (i.e. UEs monitoring the same PO according to PF/PO formula) is paged. T</w:t>
      </w:r>
      <w:r w:rsidR="00E545FF" w:rsidRPr="00733445">
        <w:rPr>
          <w:rFonts w:ascii="Arial" w:hAnsi="Arial" w:cs="Arial"/>
          <w:sz w:val="20"/>
          <w:szCs w:val="20"/>
        </w:rPr>
        <w:t xml:space="preserve">he grouping paging rate is </w:t>
      </w:r>
      <w:r w:rsidR="008C7F16" w:rsidRPr="00733445">
        <w:rPr>
          <w:rFonts w:ascii="Arial" w:hAnsi="Arial" w:cs="Arial"/>
          <w:sz w:val="20"/>
          <w:szCs w:val="20"/>
        </w:rPr>
        <w:t xml:space="preserve">modeled as </w:t>
      </w:r>
      <w:r w:rsidR="00E545FF" w:rsidRPr="00733445">
        <w:rPr>
          <w:rFonts w:ascii="Arial" w:hAnsi="Arial" w:cs="Arial"/>
          <w:sz w:val="20"/>
          <w:szCs w:val="20"/>
        </w:rPr>
        <w:t xml:space="preserve">a function of </w:t>
      </w:r>
      <w:r w:rsidR="00272769" w:rsidRPr="00733445">
        <w:rPr>
          <w:rFonts w:ascii="Arial" w:hAnsi="Arial" w:cs="Arial"/>
          <w:sz w:val="20"/>
          <w:szCs w:val="20"/>
        </w:rPr>
        <w:t xml:space="preserve">individual UE paging rate and </w:t>
      </w:r>
      <w:r w:rsidR="00E545FF" w:rsidRPr="00733445">
        <w:rPr>
          <w:rFonts w:ascii="Arial" w:hAnsi="Arial" w:cs="Arial"/>
          <w:sz w:val="20"/>
          <w:szCs w:val="20"/>
        </w:rPr>
        <w:t xml:space="preserve">number of UEs monitoring </w:t>
      </w:r>
      <w:r w:rsidR="008C7F16" w:rsidRPr="00733445">
        <w:rPr>
          <w:rFonts w:ascii="Arial" w:hAnsi="Arial" w:cs="Arial"/>
          <w:sz w:val="20"/>
          <w:szCs w:val="20"/>
        </w:rPr>
        <w:t>the same PO:</w:t>
      </w:r>
      <w:r w:rsidR="00E545FF" w:rsidRPr="00733445">
        <w:rPr>
          <w:rFonts w:ascii="Arial" w:hAnsi="Arial" w:cs="Arial"/>
          <w:sz w:val="20"/>
          <w:szCs w:val="20"/>
        </w:rPr>
        <w:t xml:space="preserve"> </w:t>
      </w:r>
    </w:p>
    <w:p w14:paraId="7EE311C4" w14:textId="1679BD53" w:rsidR="00E20E17" w:rsidRPr="00733445" w:rsidRDefault="00E545FF" w:rsidP="007363B4">
      <w:pPr>
        <w:spacing w:before="120" w:after="120"/>
        <w:jc w:val="center"/>
        <w:rPr>
          <w:rFonts w:ascii="Arial" w:hAnsi="Arial" w:cs="Arial"/>
          <w:sz w:val="20"/>
          <w:szCs w:val="20"/>
        </w:rPr>
      </w:pPr>
      <w:r w:rsidRPr="00733445">
        <w:rPr>
          <w:rFonts w:ascii="Arial" w:hAnsi="Arial" w:cs="Arial"/>
          <w:sz w:val="20"/>
          <w:szCs w:val="20"/>
        </w:rPr>
        <w:t>Group paging rate = 1 - (1 - UE paging rate)</w:t>
      </w:r>
      <w:r w:rsidR="00D7729C" w:rsidRPr="00733445">
        <w:rPr>
          <w:rFonts w:ascii="Arial" w:hAnsi="Arial" w:cs="Arial"/>
          <w:i/>
          <w:sz w:val="20"/>
          <w:szCs w:val="20"/>
          <w:vertAlign w:val="superscript"/>
        </w:rPr>
        <w:t>#UE</w:t>
      </w:r>
      <w:r w:rsidRPr="00733445">
        <w:rPr>
          <w:rFonts w:ascii="Arial" w:hAnsi="Arial" w:cs="Arial"/>
          <w:sz w:val="20"/>
          <w:szCs w:val="20"/>
        </w:rPr>
        <w:t>.</w:t>
      </w:r>
    </w:p>
    <w:p w14:paraId="20B49F82" w14:textId="77777777" w:rsidR="00C26F58" w:rsidRPr="00733445" w:rsidRDefault="008F53F4" w:rsidP="00EB51BE">
      <w:pPr>
        <w:spacing w:before="120" w:after="120"/>
        <w:jc w:val="both"/>
        <w:rPr>
          <w:rFonts w:ascii="Arial" w:hAnsi="Arial" w:cs="Arial"/>
          <w:sz w:val="20"/>
          <w:szCs w:val="20"/>
        </w:rPr>
      </w:pPr>
      <w:r w:rsidRPr="00733445">
        <w:rPr>
          <w:rFonts w:ascii="Arial" w:hAnsi="Arial" w:cs="Arial"/>
          <w:sz w:val="20"/>
          <w:szCs w:val="20"/>
        </w:rPr>
        <w:t>We consider individual UE paging rate of 1%, then g</w:t>
      </w:r>
      <w:r w:rsidR="003F1212" w:rsidRPr="00733445">
        <w:rPr>
          <w:rFonts w:ascii="Arial" w:hAnsi="Arial" w:cs="Arial"/>
          <w:sz w:val="20"/>
          <w:szCs w:val="20"/>
        </w:rPr>
        <w:t xml:space="preserve">roup paging rate ~ 10% when </w:t>
      </w:r>
      <w:r w:rsidR="00E545FF" w:rsidRPr="00733445">
        <w:rPr>
          <w:rFonts w:ascii="Arial" w:hAnsi="Arial" w:cs="Arial"/>
          <w:sz w:val="20"/>
          <w:szCs w:val="20"/>
        </w:rPr>
        <w:t xml:space="preserve">10 UEs </w:t>
      </w:r>
      <w:r w:rsidR="003F1212" w:rsidRPr="00733445">
        <w:rPr>
          <w:rFonts w:ascii="Arial" w:hAnsi="Arial" w:cs="Arial"/>
          <w:sz w:val="20"/>
          <w:szCs w:val="20"/>
        </w:rPr>
        <w:t xml:space="preserve">are </w:t>
      </w:r>
      <w:r w:rsidR="00E545FF" w:rsidRPr="00733445">
        <w:rPr>
          <w:rFonts w:ascii="Arial" w:hAnsi="Arial" w:cs="Arial"/>
          <w:sz w:val="20"/>
          <w:szCs w:val="20"/>
        </w:rPr>
        <w:t xml:space="preserve">in the same group, </w:t>
      </w:r>
      <w:r w:rsidR="003F1212" w:rsidRPr="00733445">
        <w:rPr>
          <w:rFonts w:ascii="Arial" w:hAnsi="Arial" w:cs="Arial"/>
          <w:sz w:val="20"/>
          <w:szCs w:val="20"/>
        </w:rPr>
        <w:t>and ~60% when s</w:t>
      </w:r>
      <w:r w:rsidR="00E545FF" w:rsidRPr="00733445">
        <w:rPr>
          <w:rFonts w:ascii="Arial" w:hAnsi="Arial" w:cs="Arial"/>
          <w:sz w:val="20"/>
          <w:szCs w:val="20"/>
        </w:rPr>
        <w:t xml:space="preserve">100 UEs </w:t>
      </w:r>
      <w:r w:rsidR="003F1212" w:rsidRPr="00733445">
        <w:rPr>
          <w:rFonts w:ascii="Arial" w:hAnsi="Arial" w:cs="Arial"/>
          <w:sz w:val="20"/>
          <w:szCs w:val="20"/>
        </w:rPr>
        <w:t xml:space="preserve">are </w:t>
      </w:r>
      <w:r w:rsidR="00E545FF" w:rsidRPr="00733445">
        <w:rPr>
          <w:rFonts w:ascii="Arial" w:hAnsi="Arial" w:cs="Arial"/>
          <w:sz w:val="20"/>
          <w:szCs w:val="20"/>
        </w:rPr>
        <w:t xml:space="preserve">in the same group. The two values represent the cases when normal and dense UE distributions, respectively. </w:t>
      </w:r>
    </w:p>
    <w:p w14:paraId="67FC3A86" w14:textId="77777777" w:rsidR="009F3063" w:rsidRPr="00733445" w:rsidRDefault="007123C6" w:rsidP="00EB51BE">
      <w:pPr>
        <w:spacing w:before="120" w:after="120"/>
        <w:jc w:val="both"/>
        <w:rPr>
          <w:rFonts w:ascii="Arial" w:hAnsi="Arial" w:cs="Arial"/>
          <w:sz w:val="20"/>
          <w:szCs w:val="20"/>
        </w:rPr>
      </w:pPr>
      <w:r w:rsidRPr="00733445">
        <w:rPr>
          <w:rFonts w:ascii="Arial" w:hAnsi="Arial" w:cs="Arial"/>
          <w:sz w:val="20"/>
          <w:szCs w:val="20"/>
        </w:rPr>
        <w:t>To evaluate the benefit of a power saving</w:t>
      </w:r>
      <w:r w:rsidR="009F3063" w:rsidRPr="00733445">
        <w:rPr>
          <w:rFonts w:ascii="Arial" w:hAnsi="Arial" w:cs="Arial"/>
          <w:sz w:val="20"/>
          <w:szCs w:val="20"/>
        </w:rPr>
        <w:t xml:space="preserve"> enhancement, we define the power saving gain as a function of power consumption with enhancements, Penh, and the baseline </w:t>
      </w:r>
      <w:proofErr w:type="spellStart"/>
      <w:r w:rsidR="009F3063" w:rsidRPr="00733445">
        <w:rPr>
          <w:rFonts w:ascii="Arial" w:hAnsi="Arial" w:cs="Arial"/>
          <w:i/>
          <w:sz w:val="20"/>
          <w:szCs w:val="20"/>
        </w:rPr>
        <w:t>P</w:t>
      </w:r>
      <w:r w:rsidR="009F3063" w:rsidRPr="00733445">
        <w:rPr>
          <w:rFonts w:ascii="Arial" w:hAnsi="Arial" w:cs="Arial"/>
          <w:i/>
          <w:sz w:val="20"/>
          <w:szCs w:val="20"/>
          <w:vertAlign w:val="subscript"/>
        </w:rPr>
        <w:t>base</w:t>
      </w:r>
      <w:proofErr w:type="spellEnd"/>
      <w:r w:rsidR="009F3063" w:rsidRPr="00733445">
        <w:rPr>
          <w:rFonts w:ascii="Arial" w:hAnsi="Arial" w:cs="Arial"/>
          <w:sz w:val="20"/>
          <w:szCs w:val="20"/>
        </w:rPr>
        <w:t>:</w:t>
      </w:r>
    </w:p>
    <w:p w14:paraId="16EC5156" w14:textId="433C17D8" w:rsidR="007123C6" w:rsidRPr="00733445" w:rsidRDefault="001F28CE" w:rsidP="001F28CE">
      <w:pPr>
        <w:spacing w:before="120" w:after="120"/>
        <w:jc w:val="center"/>
        <w:rPr>
          <w:rFonts w:ascii="Arial" w:hAnsi="Arial" w:cs="Arial"/>
          <w:sz w:val="20"/>
          <w:szCs w:val="20"/>
        </w:rPr>
      </w:pPr>
      <m:oMathPara>
        <m:oMath>
          <m:r>
            <m:rPr>
              <m:sty m:val="p"/>
            </m:rPr>
            <w:rPr>
              <w:rFonts w:ascii="Cambria Math" w:hAnsi="Cambria Math" w:cs="Arial"/>
              <w:sz w:val="20"/>
              <w:szCs w:val="20"/>
            </w:rPr>
            <m:t>Power saving gain=</m:t>
          </m:r>
          <m:d>
            <m:dPr>
              <m:ctrlPr>
                <w:rPr>
                  <w:rFonts w:ascii="Cambria Math" w:hAnsi="Cambria Math" w:cs="Arial"/>
                  <w:sz w:val="20"/>
                  <w:szCs w:val="20"/>
                </w:rPr>
              </m:ctrlPr>
            </m:dPr>
            <m:e>
              <m:r>
                <m:rPr>
                  <m:sty m:val="p"/>
                </m:rPr>
                <w:rPr>
                  <w:rFonts w:ascii="Cambria Math" w:hAnsi="Cambria Math" w:cs="Arial"/>
                  <w:sz w:val="20"/>
                  <w:szCs w:val="20"/>
                </w:rPr>
                <m:t>1-</m:t>
              </m:r>
              <m:f>
                <m:fPr>
                  <m:ctrlPr>
                    <w:rPr>
                      <w:rFonts w:ascii="Cambria Math" w:hAnsi="Cambria Math" w:cs="Arial"/>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enh</m:t>
                      </m:r>
                    </m:sub>
                  </m:sSub>
                </m:num>
                <m:den>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base</m:t>
                      </m:r>
                    </m:sub>
                  </m:sSub>
                </m:den>
              </m:f>
            </m:e>
          </m:d>
          <m:r>
            <w:rPr>
              <w:rFonts w:ascii="Cambria Math" w:hAnsi="Cambria Math" w:cs="Arial"/>
              <w:sz w:val="20"/>
              <w:szCs w:val="20"/>
            </w:rPr>
            <m:t>×100%</m:t>
          </m:r>
        </m:oMath>
      </m:oMathPara>
    </w:p>
    <w:p w14:paraId="2D402D49" w14:textId="4DB0D4B2" w:rsidR="00EB51BE" w:rsidRPr="00733445" w:rsidRDefault="00EB51BE" w:rsidP="00EB51BE">
      <w:pPr>
        <w:spacing w:before="120" w:after="120"/>
        <w:jc w:val="both"/>
        <w:rPr>
          <w:rFonts w:ascii="Arial" w:hAnsi="Arial" w:cs="Arial"/>
          <w:sz w:val="20"/>
          <w:szCs w:val="20"/>
        </w:rPr>
      </w:pPr>
      <w:r w:rsidRPr="00733445">
        <w:rPr>
          <w:rFonts w:ascii="Arial" w:hAnsi="Arial" w:cs="Arial"/>
          <w:sz w:val="20"/>
          <w:szCs w:val="20"/>
        </w:rPr>
        <w:t>Based on the above model</w:t>
      </w:r>
      <w:r w:rsidR="001F28CE" w:rsidRPr="00733445">
        <w:rPr>
          <w:rFonts w:ascii="Arial" w:hAnsi="Arial" w:cs="Arial"/>
          <w:sz w:val="20"/>
          <w:szCs w:val="20"/>
        </w:rPr>
        <w:t>, we provide</w:t>
      </w:r>
      <w:r w:rsidRPr="00733445">
        <w:rPr>
          <w:rFonts w:ascii="Arial" w:hAnsi="Arial" w:cs="Arial"/>
          <w:sz w:val="20"/>
          <w:szCs w:val="20"/>
        </w:rPr>
        <w:t xml:space="preserve"> the power </w:t>
      </w:r>
      <w:r w:rsidR="004A5936" w:rsidRPr="00733445">
        <w:rPr>
          <w:rFonts w:ascii="Arial" w:hAnsi="Arial" w:cs="Arial"/>
          <w:sz w:val="20"/>
          <w:szCs w:val="20"/>
        </w:rPr>
        <w:t xml:space="preserve">consumption </w:t>
      </w:r>
      <w:r w:rsidRPr="00733445">
        <w:rPr>
          <w:rFonts w:ascii="Arial" w:hAnsi="Arial" w:cs="Arial"/>
          <w:sz w:val="20"/>
          <w:szCs w:val="20"/>
        </w:rPr>
        <w:t>and power saving gain</w:t>
      </w:r>
      <w:r w:rsidR="004A5936" w:rsidRPr="00733445">
        <w:rPr>
          <w:rFonts w:ascii="Arial" w:hAnsi="Arial" w:cs="Arial"/>
          <w:sz w:val="20"/>
          <w:szCs w:val="20"/>
        </w:rPr>
        <w:t xml:space="preserve"> </w:t>
      </w:r>
      <w:r w:rsidR="00DF05BB" w:rsidRPr="00733445">
        <w:rPr>
          <w:rFonts w:ascii="Arial" w:hAnsi="Arial" w:cs="Arial"/>
          <w:sz w:val="20"/>
          <w:szCs w:val="20"/>
        </w:rPr>
        <w:t xml:space="preserve">analysis </w:t>
      </w:r>
      <w:r w:rsidR="004A5936" w:rsidRPr="00733445">
        <w:rPr>
          <w:rFonts w:ascii="Arial" w:hAnsi="Arial" w:cs="Arial"/>
          <w:sz w:val="20"/>
          <w:szCs w:val="20"/>
        </w:rPr>
        <w:t>in the Table below</w:t>
      </w:r>
      <w:r w:rsidRPr="00733445">
        <w:rPr>
          <w:rFonts w:ascii="Arial" w:hAnsi="Arial" w:cs="Arial"/>
          <w:sz w:val="20"/>
          <w:szCs w:val="20"/>
        </w:rPr>
        <w:t>.</w:t>
      </w:r>
    </w:p>
    <w:p w14:paraId="12161B7F" w14:textId="77777777" w:rsidR="00EB51BE" w:rsidRPr="00733445" w:rsidRDefault="00EB51BE" w:rsidP="00EB51BE">
      <w:pPr>
        <w:spacing w:before="120" w:after="120"/>
        <w:jc w:val="center"/>
        <w:rPr>
          <w:rFonts w:ascii="Arial" w:hAnsi="Arial" w:cs="Arial"/>
          <w:b/>
          <w:sz w:val="20"/>
          <w:szCs w:val="20"/>
        </w:rPr>
      </w:pPr>
      <w:r w:rsidRPr="00733445">
        <w:rPr>
          <w:rFonts w:ascii="Arial" w:hAnsi="Arial" w:cs="Arial"/>
          <w:b/>
          <w:sz w:val="20"/>
          <w:szCs w:val="20"/>
        </w:rPr>
        <w:t>Table 2. Power saving with PEI</w:t>
      </w:r>
    </w:p>
    <w:tbl>
      <w:tblPr>
        <w:tblStyle w:val="13"/>
        <w:tblW w:w="0" w:type="auto"/>
        <w:jc w:val="center"/>
        <w:tblLook w:val="04A0" w:firstRow="1" w:lastRow="0" w:firstColumn="1" w:lastColumn="0" w:noHBand="0" w:noVBand="1"/>
      </w:tblPr>
      <w:tblGrid>
        <w:gridCol w:w="1271"/>
        <w:gridCol w:w="2410"/>
        <w:gridCol w:w="1134"/>
        <w:gridCol w:w="1276"/>
      </w:tblGrid>
      <w:tr w:rsidR="00EB51BE" w:rsidRPr="00733445" w14:paraId="1068D001" w14:textId="77777777" w:rsidTr="004F71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75297FAC" w14:textId="77777777" w:rsidR="00EB51BE" w:rsidRPr="00733445" w:rsidRDefault="00EB51BE" w:rsidP="004F7131">
            <w:pPr>
              <w:spacing w:after="120"/>
              <w:jc w:val="both"/>
              <w:rPr>
                <w:rFonts w:ascii="Arial" w:hAnsi="Arial" w:cs="Arial"/>
                <w:sz w:val="20"/>
                <w:szCs w:val="20"/>
              </w:rPr>
            </w:pPr>
          </w:p>
        </w:tc>
        <w:tc>
          <w:tcPr>
            <w:tcW w:w="2410" w:type="dxa"/>
          </w:tcPr>
          <w:p w14:paraId="5413CD96" w14:textId="77777777" w:rsidR="00EB51BE" w:rsidRPr="00733445" w:rsidRDefault="00EB51BE" w:rsidP="004F7131">
            <w:pPr>
              <w:spacing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Group paging rate</w:t>
            </w:r>
          </w:p>
        </w:tc>
        <w:tc>
          <w:tcPr>
            <w:tcW w:w="1134" w:type="dxa"/>
          </w:tcPr>
          <w:p w14:paraId="16C2E71C" w14:textId="77777777" w:rsidR="00EB51BE" w:rsidRPr="00733445" w:rsidRDefault="00EB51BE" w:rsidP="004F7131">
            <w:pPr>
              <w:spacing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10%</w:t>
            </w:r>
          </w:p>
        </w:tc>
        <w:tc>
          <w:tcPr>
            <w:tcW w:w="1276" w:type="dxa"/>
          </w:tcPr>
          <w:p w14:paraId="4E28DB10" w14:textId="77777777" w:rsidR="00EB51BE" w:rsidRPr="00733445" w:rsidRDefault="00EB51BE" w:rsidP="004F7131">
            <w:pPr>
              <w:spacing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60%</w:t>
            </w:r>
          </w:p>
        </w:tc>
      </w:tr>
      <w:tr w:rsidR="00EB51BE" w:rsidRPr="00733445" w14:paraId="79D89DFF" w14:textId="77777777" w:rsidTr="004F7131">
        <w:trPr>
          <w:jc w:val="center"/>
        </w:trPr>
        <w:tc>
          <w:tcPr>
            <w:cnfStyle w:val="001000000000" w:firstRow="0" w:lastRow="0" w:firstColumn="1" w:lastColumn="0" w:oddVBand="0" w:evenVBand="0" w:oddHBand="0" w:evenHBand="0" w:firstRowFirstColumn="0" w:firstRowLastColumn="0" w:lastRowFirstColumn="0" w:lastRowLastColumn="0"/>
            <w:tcW w:w="1271" w:type="dxa"/>
            <w:vMerge w:val="restart"/>
          </w:tcPr>
          <w:p w14:paraId="20006C04" w14:textId="77777777" w:rsidR="00EB51BE" w:rsidRPr="00733445" w:rsidRDefault="00EB51BE" w:rsidP="004F7131">
            <w:pPr>
              <w:spacing w:after="120"/>
              <w:jc w:val="both"/>
              <w:rPr>
                <w:rFonts w:ascii="Arial" w:hAnsi="Arial" w:cs="Arial"/>
                <w:sz w:val="20"/>
                <w:szCs w:val="20"/>
              </w:rPr>
            </w:pPr>
            <w:r w:rsidRPr="00733445">
              <w:rPr>
                <w:rFonts w:ascii="Arial" w:hAnsi="Arial" w:cs="Arial"/>
                <w:sz w:val="20"/>
                <w:szCs w:val="20"/>
              </w:rPr>
              <w:t>Low SINR</w:t>
            </w:r>
          </w:p>
        </w:tc>
        <w:tc>
          <w:tcPr>
            <w:tcW w:w="2410" w:type="dxa"/>
          </w:tcPr>
          <w:p w14:paraId="4B3C8B07"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733445">
              <w:rPr>
                <w:rFonts w:ascii="Arial" w:hAnsi="Arial" w:cs="Arial"/>
                <w:b/>
                <w:sz w:val="20"/>
                <w:szCs w:val="20"/>
              </w:rPr>
              <w:t>Power (Baseline)</w:t>
            </w:r>
          </w:p>
        </w:tc>
        <w:tc>
          <w:tcPr>
            <w:tcW w:w="1134" w:type="dxa"/>
            <w:vAlign w:val="center"/>
          </w:tcPr>
          <w:p w14:paraId="6CAE6082"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3.0570</w:t>
            </w:r>
          </w:p>
        </w:tc>
        <w:tc>
          <w:tcPr>
            <w:tcW w:w="1276" w:type="dxa"/>
            <w:vAlign w:val="center"/>
          </w:tcPr>
          <w:p w14:paraId="78B95AAD"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3.1664</w:t>
            </w:r>
          </w:p>
        </w:tc>
      </w:tr>
      <w:tr w:rsidR="00EB51BE" w:rsidRPr="00733445" w14:paraId="3BE03EEC" w14:textId="77777777" w:rsidTr="004F7131">
        <w:trPr>
          <w:trHeight w:val="36"/>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06324949" w14:textId="77777777" w:rsidR="00EB51BE" w:rsidRPr="00733445" w:rsidRDefault="00EB51BE" w:rsidP="004F7131">
            <w:pPr>
              <w:spacing w:after="120"/>
              <w:jc w:val="both"/>
              <w:rPr>
                <w:rFonts w:ascii="Arial" w:hAnsi="Arial" w:cs="Arial"/>
                <w:sz w:val="20"/>
                <w:szCs w:val="20"/>
              </w:rPr>
            </w:pPr>
          </w:p>
        </w:tc>
        <w:tc>
          <w:tcPr>
            <w:tcW w:w="2410" w:type="dxa"/>
          </w:tcPr>
          <w:p w14:paraId="52321C8E"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733445">
              <w:rPr>
                <w:rFonts w:ascii="Arial" w:hAnsi="Arial" w:cs="Arial"/>
                <w:b/>
                <w:sz w:val="20"/>
                <w:szCs w:val="20"/>
              </w:rPr>
              <w:t>Power (PEI)</w:t>
            </w:r>
          </w:p>
        </w:tc>
        <w:tc>
          <w:tcPr>
            <w:tcW w:w="1134" w:type="dxa"/>
            <w:vAlign w:val="center"/>
          </w:tcPr>
          <w:p w14:paraId="677E65C6"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2.2189</w:t>
            </w:r>
          </w:p>
        </w:tc>
        <w:tc>
          <w:tcPr>
            <w:tcW w:w="1276" w:type="dxa"/>
            <w:vAlign w:val="center"/>
          </w:tcPr>
          <w:p w14:paraId="7713563C"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2.7939</w:t>
            </w:r>
          </w:p>
        </w:tc>
      </w:tr>
      <w:tr w:rsidR="00EB51BE" w:rsidRPr="00733445" w14:paraId="54DC40F7" w14:textId="77777777" w:rsidTr="004F7131">
        <w:trPr>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24DAB8C8" w14:textId="77777777" w:rsidR="00EB51BE" w:rsidRPr="00733445" w:rsidRDefault="00EB51BE" w:rsidP="004F7131">
            <w:pPr>
              <w:spacing w:after="120"/>
              <w:jc w:val="both"/>
              <w:rPr>
                <w:rFonts w:ascii="Arial" w:hAnsi="Arial" w:cs="Arial"/>
                <w:sz w:val="20"/>
                <w:szCs w:val="20"/>
              </w:rPr>
            </w:pPr>
          </w:p>
        </w:tc>
        <w:tc>
          <w:tcPr>
            <w:tcW w:w="2410" w:type="dxa"/>
          </w:tcPr>
          <w:p w14:paraId="75EF8A59" w14:textId="7FFDE9A0"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733445">
              <w:rPr>
                <w:rFonts w:ascii="Arial" w:hAnsi="Arial" w:cs="Arial"/>
                <w:b/>
                <w:sz w:val="20"/>
                <w:szCs w:val="20"/>
              </w:rPr>
              <w:t>Power saving gain</w:t>
            </w:r>
          </w:p>
        </w:tc>
        <w:tc>
          <w:tcPr>
            <w:tcW w:w="1134" w:type="dxa"/>
            <w:vAlign w:val="center"/>
          </w:tcPr>
          <w:p w14:paraId="019B734B"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27.42%</w:t>
            </w:r>
          </w:p>
        </w:tc>
        <w:tc>
          <w:tcPr>
            <w:tcW w:w="1276" w:type="dxa"/>
            <w:vAlign w:val="center"/>
          </w:tcPr>
          <w:p w14:paraId="43A2BA92"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11.76%</w:t>
            </w:r>
          </w:p>
        </w:tc>
      </w:tr>
      <w:tr w:rsidR="00554D46" w:rsidRPr="00733445" w14:paraId="164F86A4" w14:textId="77777777" w:rsidTr="004D0345">
        <w:trPr>
          <w:jc w:val="center"/>
        </w:trPr>
        <w:tc>
          <w:tcPr>
            <w:cnfStyle w:val="001000000000" w:firstRow="0" w:lastRow="0" w:firstColumn="1" w:lastColumn="0" w:oddVBand="0" w:evenVBand="0" w:oddHBand="0" w:evenHBand="0" w:firstRowFirstColumn="0" w:firstRowLastColumn="0" w:lastRowFirstColumn="0" w:lastRowLastColumn="0"/>
            <w:tcW w:w="1271" w:type="dxa"/>
            <w:vMerge w:val="restart"/>
          </w:tcPr>
          <w:p w14:paraId="20B52570" w14:textId="77777777" w:rsidR="00554D46" w:rsidRPr="00733445" w:rsidRDefault="00554D46" w:rsidP="00554D46">
            <w:pPr>
              <w:spacing w:after="120"/>
              <w:jc w:val="both"/>
              <w:rPr>
                <w:rFonts w:ascii="Arial" w:hAnsi="Arial" w:cs="Arial"/>
                <w:sz w:val="20"/>
                <w:szCs w:val="20"/>
              </w:rPr>
            </w:pPr>
            <w:r w:rsidRPr="00733445">
              <w:rPr>
                <w:rFonts w:ascii="Arial" w:hAnsi="Arial" w:cs="Arial"/>
                <w:sz w:val="20"/>
                <w:szCs w:val="20"/>
              </w:rPr>
              <w:t>High SINR</w:t>
            </w:r>
          </w:p>
        </w:tc>
        <w:tc>
          <w:tcPr>
            <w:tcW w:w="2410" w:type="dxa"/>
          </w:tcPr>
          <w:p w14:paraId="606A0E21" w14:textId="77777777" w:rsidR="00554D46" w:rsidRPr="00733445" w:rsidRDefault="00554D46" w:rsidP="00554D46">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b/>
                <w:sz w:val="20"/>
                <w:szCs w:val="20"/>
              </w:rPr>
              <w:t>Power (Baseline)</w:t>
            </w:r>
          </w:p>
        </w:tc>
        <w:tc>
          <w:tcPr>
            <w:tcW w:w="1134" w:type="dxa"/>
            <w:vAlign w:val="center"/>
          </w:tcPr>
          <w:p w14:paraId="5FACFD06" w14:textId="281F49CA" w:rsidR="00554D46" w:rsidRPr="00733445" w:rsidRDefault="00554D46" w:rsidP="00554D46">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1.8234</w:t>
            </w:r>
          </w:p>
        </w:tc>
        <w:tc>
          <w:tcPr>
            <w:tcW w:w="1276" w:type="dxa"/>
            <w:vAlign w:val="center"/>
          </w:tcPr>
          <w:p w14:paraId="0A73C4BF" w14:textId="535E8401" w:rsidR="00554D46" w:rsidRPr="00733445" w:rsidRDefault="00554D46" w:rsidP="00554D46">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1.8508</w:t>
            </w:r>
          </w:p>
        </w:tc>
      </w:tr>
      <w:tr w:rsidR="00EB51BE" w:rsidRPr="00733445" w14:paraId="5A0952E2" w14:textId="77777777" w:rsidTr="004F7131">
        <w:trPr>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03ECFE59" w14:textId="77777777" w:rsidR="00EB51BE" w:rsidRPr="00733445" w:rsidRDefault="00EB51BE" w:rsidP="004F7131">
            <w:pPr>
              <w:spacing w:after="120"/>
              <w:jc w:val="both"/>
              <w:rPr>
                <w:rFonts w:ascii="Arial" w:hAnsi="Arial" w:cs="Arial"/>
                <w:sz w:val="20"/>
                <w:szCs w:val="20"/>
              </w:rPr>
            </w:pPr>
          </w:p>
        </w:tc>
        <w:tc>
          <w:tcPr>
            <w:tcW w:w="2410" w:type="dxa"/>
          </w:tcPr>
          <w:p w14:paraId="35E65BB9"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b/>
                <w:sz w:val="20"/>
                <w:szCs w:val="20"/>
              </w:rPr>
              <w:t>Power (PEI)</w:t>
            </w:r>
          </w:p>
        </w:tc>
        <w:tc>
          <w:tcPr>
            <w:tcW w:w="1134" w:type="dxa"/>
            <w:vAlign w:val="center"/>
          </w:tcPr>
          <w:p w14:paraId="6159954E"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1.4726</w:t>
            </w:r>
          </w:p>
        </w:tc>
        <w:tc>
          <w:tcPr>
            <w:tcW w:w="1276" w:type="dxa"/>
            <w:vAlign w:val="center"/>
          </w:tcPr>
          <w:p w14:paraId="44C1CE04" w14:textId="77777777" w:rsidR="00EB51BE" w:rsidRPr="00733445" w:rsidRDefault="00EB51BE" w:rsidP="004F7131">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sz w:val="20"/>
                <w:szCs w:val="20"/>
              </w:rPr>
              <w:t>1.6948</w:t>
            </w:r>
          </w:p>
        </w:tc>
      </w:tr>
      <w:tr w:rsidR="006F34E7" w:rsidRPr="00733445" w14:paraId="18E3578A" w14:textId="77777777" w:rsidTr="00FA0263">
        <w:trPr>
          <w:trHeight w:val="36"/>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32BD835E" w14:textId="77777777" w:rsidR="006F34E7" w:rsidRPr="00733445" w:rsidRDefault="006F34E7" w:rsidP="006F34E7">
            <w:pPr>
              <w:spacing w:after="120"/>
              <w:jc w:val="both"/>
              <w:rPr>
                <w:rFonts w:ascii="Arial" w:hAnsi="Arial" w:cs="Arial"/>
                <w:sz w:val="20"/>
                <w:szCs w:val="20"/>
              </w:rPr>
            </w:pPr>
          </w:p>
        </w:tc>
        <w:tc>
          <w:tcPr>
            <w:tcW w:w="2410" w:type="dxa"/>
          </w:tcPr>
          <w:p w14:paraId="2B6569C4" w14:textId="2DA263F8" w:rsidR="006F34E7" w:rsidRPr="00733445" w:rsidRDefault="006F34E7" w:rsidP="006F34E7">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33445">
              <w:rPr>
                <w:rFonts w:ascii="Arial" w:hAnsi="Arial" w:cs="Arial"/>
                <w:b/>
                <w:sz w:val="20"/>
                <w:szCs w:val="20"/>
              </w:rPr>
              <w:t>Power saving gain</w:t>
            </w:r>
          </w:p>
        </w:tc>
        <w:tc>
          <w:tcPr>
            <w:tcW w:w="1134" w:type="dxa"/>
            <w:vAlign w:val="center"/>
          </w:tcPr>
          <w:p w14:paraId="6C975C04" w14:textId="345A83F1" w:rsidR="006F34E7" w:rsidRPr="00733445" w:rsidRDefault="006F34E7" w:rsidP="006F34E7">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19.23%</w:t>
            </w:r>
          </w:p>
        </w:tc>
        <w:tc>
          <w:tcPr>
            <w:tcW w:w="1276" w:type="dxa"/>
            <w:vAlign w:val="center"/>
          </w:tcPr>
          <w:p w14:paraId="05B2012A" w14:textId="0F847837" w:rsidR="006F34E7" w:rsidRPr="00733445" w:rsidRDefault="006F34E7" w:rsidP="006F34E7">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4472C4" w:themeColor="accent5"/>
                <w:sz w:val="20"/>
                <w:szCs w:val="20"/>
              </w:rPr>
            </w:pPr>
            <w:r w:rsidRPr="00733445">
              <w:rPr>
                <w:rFonts w:ascii="Arial" w:hAnsi="Arial" w:cs="Arial"/>
                <w:color w:val="4472C4" w:themeColor="accent5"/>
                <w:sz w:val="20"/>
                <w:szCs w:val="20"/>
              </w:rPr>
              <w:t>9.21%</w:t>
            </w:r>
          </w:p>
        </w:tc>
      </w:tr>
    </w:tbl>
    <w:p w14:paraId="0D00A9C0" w14:textId="100E93E1" w:rsidR="00E545FF" w:rsidRPr="00733445" w:rsidRDefault="007F3405" w:rsidP="00373883">
      <w:pPr>
        <w:spacing w:before="120" w:after="120"/>
        <w:jc w:val="both"/>
        <w:rPr>
          <w:rFonts w:ascii="Arial" w:hAnsi="Arial" w:cs="Arial"/>
          <w:sz w:val="20"/>
          <w:szCs w:val="20"/>
        </w:rPr>
      </w:pPr>
      <w:r w:rsidRPr="00733445">
        <w:rPr>
          <w:rFonts w:ascii="Arial" w:hAnsi="Arial" w:cs="Arial"/>
          <w:sz w:val="20"/>
          <w:szCs w:val="20"/>
        </w:rPr>
        <w:t>From the numbers</w:t>
      </w:r>
      <w:r w:rsidR="00406A7C" w:rsidRPr="00733445">
        <w:rPr>
          <w:rFonts w:ascii="Arial" w:hAnsi="Arial" w:cs="Arial"/>
          <w:sz w:val="20"/>
          <w:szCs w:val="20"/>
        </w:rPr>
        <w:t xml:space="preserve"> </w:t>
      </w:r>
      <w:r w:rsidR="007318BE" w:rsidRPr="00733445">
        <w:rPr>
          <w:rFonts w:ascii="Arial" w:hAnsi="Arial" w:cs="Arial"/>
          <w:sz w:val="20"/>
          <w:szCs w:val="20"/>
        </w:rPr>
        <w:t>above, we have the following observations:</w:t>
      </w:r>
    </w:p>
    <w:p w14:paraId="2C5FE0B8" w14:textId="03E22B8A" w:rsidR="006559CC" w:rsidRPr="00733445" w:rsidRDefault="006559CC" w:rsidP="006559CC">
      <w:pPr>
        <w:pStyle w:val="afc"/>
        <w:numPr>
          <w:ilvl w:val="0"/>
          <w:numId w:val="10"/>
        </w:numPr>
        <w:spacing w:before="120" w:after="120"/>
        <w:jc w:val="both"/>
        <w:rPr>
          <w:rFonts w:ascii="Arial" w:hAnsi="Arial" w:cs="Arial"/>
        </w:rPr>
      </w:pPr>
      <w:r w:rsidRPr="00733445">
        <w:rPr>
          <w:rFonts w:ascii="Arial" w:hAnsi="Arial" w:cs="Arial"/>
        </w:rPr>
        <w:t>Higher power saving gain is achieved for lower group paging rate</w:t>
      </w:r>
      <w:r w:rsidR="00CE6C96" w:rsidRPr="00733445">
        <w:rPr>
          <w:rFonts w:ascii="Arial" w:hAnsi="Arial" w:cs="Arial"/>
        </w:rPr>
        <w:t>.</w:t>
      </w:r>
    </w:p>
    <w:p w14:paraId="28FC3721" w14:textId="717573CA" w:rsidR="002653CB" w:rsidRPr="00733445" w:rsidRDefault="000A2082" w:rsidP="006559CC">
      <w:pPr>
        <w:pStyle w:val="afc"/>
        <w:numPr>
          <w:ilvl w:val="0"/>
          <w:numId w:val="10"/>
        </w:numPr>
        <w:spacing w:before="120" w:after="120"/>
        <w:jc w:val="both"/>
        <w:rPr>
          <w:rFonts w:ascii="Arial" w:hAnsi="Arial" w:cs="Arial"/>
        </w:rPr>
      </w:pPr>
      <w:r w:rsidRPr="00733445">
        <w:rPr>
          <w:rFonts w:ascii="Arial" w:hAnsi="Arial" w:cs="Arial"/>
        </w:rPr>
        <w:t xml:space="preserve">With </w:t>
      </w:r>
      <w:r w:rsidR="006559CC" w:rsidRPr="00733445">
        <w:rPr>
          <w:rFonts w:ascii="Arial" w:hAnsi="Arial" w:cs="Arial"/>
        </w:rPr>
        <w:t>10%</w:t>
      </w:r>
      <w:r w:rsidR="002756BE" w:rsidRPr="00733445">
        <w:rPr>
          <w:rFonts w:ascii="Arial" w:hAnsi="Arial" w:cs="Arial"/>
        </w:rPr>
        <w:t xml:space="preserve"> group paging rate, more than one-fourth of power consumption can be saved with the introduction of </w:t>
      </w:r>
      <w:r w:rsidRPr="00733445">
        <w:rPr>
          <w:rFonts w:ascii="Arial" w:hAnsi="Arial" w:cs="Arial"/>
        </w:rPr>
        <w:t xml:space="preserve">PEI in low SINR case; in high SINR case </w:t>
      </w:r>
      <w:r w:rsidR="00AF7E05" w:rsidRPr="00733445">
        <w:rPr>
          <w:rFonts w:ascii="Arial" w:hAnsi="Arial" w:cs="Arial"/>
        </w:rPr>
        <w:t xml:space="preserve">the gain is around 20%. </w:t>
      </w:r>
      <w:r w:rsidR="00011184" w:rsidRPr="00733445">
        <w:rPr>
          <w:rFonts w:ascii="Arial" w:hAnsi="Arial" w:cs="Arial"/>
        </w:rPr>
        <w:t xml:space="preserve">With </w:t>
      </w:r>
      <w:r w:rsidR="009625AD" w:rsidRPr="00733445">
        <w:rPr>
          <w:rFonts w:ascii="Arial" w:hAnsi="Arial" w:cs="Arial"/>
        </w:rPr>
        <w:t xml:space="preserve">a high group paging rate of </w:t>
      </w:r>
      <w:r w:rsidR="002653CB" w:rsidRPr="00733445">
        <w:rPr>
          <w:rFonts w:ascii="Arial" w:hAnsi="Arial" w:cs="Arial"/>
        </w:rPr>
        <w:t xml:space="preserve">60%, </w:t>
      </w:r>
      <w:r w:rsidR="00B2154C" w:rsidRPr="00733445">
        <w:rPr>
          <w:rFonts w:ascii="Arial" w:hAnsi="Arial" w:cs="Arial"/>
        </w:rPr>
        <w:t xml:space="preserve">less power can be saved, but </w:t>
      </w:r>
      <w:r w:rsidR="002653CB" w:rsidRPr="00733445">
        <w:rPr>
          <w:rFonts w:ascii="Arial" w:hAnsi="Arial" w:cs="Arial"/>
        </w:rPr>
        <w:t>PEI can still achieve around 10% power saving gain.</w:t>
      </w:r>
    </w:p>
    <w:p w14:paraId="4B76E196" w14:textId="0DD6D113" w:rsidR="007318BE" w:rsidRPr="00733445" w:rsidRDefault="002653CB" w:rsidP="002653CB">
      <w:pPr>
        <w:spacing w:before="120" w:after="120"/>
        <w:jc w:val="both"/>
        <w:rPr>
          <w:rFonts w:ascii="Arial" w:hAnsi="Arial" w:cs="Arial"/>
          <w:sz w:val="20"/>
          <w:szCs w:val="20"/>
        </w:rPr>
      </w:pPr>
      <w:r w:rsidRPr="00733445">
        <w:rPr>
          <w:rFonts w:ascii="Arial" w:hAnsi="Arial" w:cs="Arial"/>
          <w:sz w:val="20"/>
        </w:rPr>
        <w:t>Considering</w:t>
      </w:r>
      <w:r w:rsidR="00C926B0" w:rsidRPr="00733445">
        <w:rPr>
          <w:rFonts w:ascii="Arial" w:hAnsi="Arial" w:cs="Arial"/>
          <w:sz w:val="20"/>
        </w:rPr>
        <w:t xml:space="preserve"> the significant </w:t>
      </w:r>
      <w:r w:rsidR="00570557" w:rsidRPr="00733445">
        <w:rPr>
          <w:rFonts w:ascii="Arial" w:hAnsi="Arial" w:cs="Arial"/>
          <w:sz w:val="20"/>
        </w:rPr>
        <w:t xml:space="preserve">power saving gain achieved by PEI, </w:t>
      </w:r>
      <w:r w:rsidR="00196218" w:rsidRPr="00733445">
        <w:rPr>
          <w:rFonts w:ascii="Arial" w:hAnsi="Arial" w:cs="Arial"/>
          <w:sz w:val="20"/>
        </w:rPr>
        <w:t xml:space="preserve">we suggest that RAN2 adopt </w:t>
      </w:r>
      <w:r w:rsidR="000C669F" w:rsidRPr="00733445">
        <w:rPr>
          <w:rFonts w:ascii="Arial" w:hAnsi="Arial" w:cs="Arial"/>
          <w:sz w:val="20"/>
        </w:rPr>
        <w:t xml:space="preserve">PEI as one of </w:t>
      </w:r>
      <w:r w:rsidR="000C669F" w:rsidRPr="00733445">
        <w:rPr>
          <w:rFonts w:ascii="Arial" w:hAnsi="Arial" w:cs="Arial"/>
          <w:sz w:val="20"/>
          <w:szCs w:val="20"/>
        </w:rPr>
        <w:t>the R-17 paging enhancements.</w:t>
      </w:r>
    </w:p>
    <w:p w14:paraId="051F733D" w14:textId="71063CC4" w:rsidR="000C669F" w:rsidRPr="00733445" w:rsidRDefault="007E227C" w:rsidP="002653CB">
      <w:pPr>
        <w:spacing w:before="120" w:after="120"/>
        <w:jc w:val="both"/>
        <w:rPr>
          <w:rFonts w:ascii="Arial" w:hAnsi="Arial" w:cs="Arial"/>
          <w:i/>
          <w:sz w:val="20"/>
          <w:szCs w:val="20"/>
        </w:rPr>
      </w:pPr>
      <w:r w:rsidRPr="00733445">
        <w:rPr>
          <w:rFonts w:ascii="Arial" w:hAnsi="Arial" w:cs="Arial"/>
          <w:i/>
          <w:sz w:val="20"/>
          <w:szCs w:val="20"/>
        </w:rPr>
        <w:t>Observation</w:t>
      </w:r>
      <w:r w:rsidR="007E3359" w:rsidRPr="00733445">
        <w:rPr>
          <w:rFonts w:ascii="Arial" w:hAnsi="Arial" w:cs="Arial"/>
          <w:i/>
          <w:sz w:val="20"/>
          <w:szCs w:val="20"/>
        </w:rPr>
        <w:t xml:space="preserve"> </w:t>
      </w:r>
      <w:r w:rsidR="007417DF">
        <w:rPr>
          <w:rFonts w:ascii="Arial" w:hAnsi="Arial" w:cs="Arial"/>
          <w:i/>
          <w:sz w:val="20"/>
          <w:szCs w:val="20"/>
        </w:rPr>
        <w:t>3</w:t>
      </w:r>
      <w:r w:rsidRPr="00733445">
        <w:rPr>
          <w:rFonts w:ascii="Arial" w:hAnsi="Arial" w:cs="Arial"/>
          <w:i/>
          <w:sz w:val="20"/>
          <w:szCs w:val="20"/>
        </w:rPr>
        <w:t>:</w:t>
      </w:r>
      <w:r w:rsidRPr="00733445">
        <w:rPr>
          <w:rFonts w:ascii="Arial" w:hAnsi="Arial" w:cs="Arial"/>
          <w:i/>
          <w:sz w:val="20"/>
          <w:szCs w:val="20"/>
        </w:rPr>
        <w:tab/>
      </w:r>
      <w:r w:rsidR="007E3359" w:rsidRPr="00733445">
        <w:rPr>
          <w:rFonts w:ascii="Arial" w:hAnsi="Arial" w:cs="Arial"/>
          <w:i/>
          <w:sz w:val="20"/>
          <w:szCs w:val="20"/>
        </w:rPr>
        <w:t>PEI brings significant power saving gain</w:t>
      </w:r>
      <w:r w:rsidR="00C91EE4" w:rsidRPr="00733445">
        <w:rPr>
          <w:rFonts w:ascii="Arial" w:hAnsi="Arial" w:cs="Arial"/>
          <w:i/>
          <w:sz w:val="20"/>
          <w:szCs w:val="20"/>
        </w:rPr>
        <w:t xml:space="preserve">, especially for </w:t>
      </w:r>
      <w:r w:rsidR="00622620" w:rsidRPr="00733445">
        <w:rPr>
          <w:rFonts w:ascii="Arial" w:hAnsi="Arial" w:cs="Arial"/>
          <w:i/>
          <w:sz w:val="20"/>
          <w:szCs w:val="20"/>
        </w:rPr>
        <w:t>low SINR UEs</w:t>
      </w:r>
      <w:r w:rsidR="007E3359" w:rsidRPr="00733445">
        <w:rPr>
          <w:rFonts w:ascii="Arial" w:hAnsi="Arial" w:cs="Arial"/>
          <w:i/>
          <w:sz w:val="20"/>
          <w:szCs w:val="20"/>
        </w:rPr>
        <w:t>.</w:t>
      </w:r>
      <w:r w:rsidR="00622620" w:rsidRPr="00733445">
        <w:rPr>
          <w:rFonts w:ascii="Arial" w:hAnsi="Arial" w:cs="Arial"/>
          <w:i/>
          <w:sz w:val="20"/>
          <w:szCs w:val="20"/>
        </w:rPr>
        <w:t xml:space="preserve"> </w:t>
      </w:r>
    </w:p>
    <w:p w14:paraId="2CB23043" w14:textId="17561737" w:rsidR="006F5B60" w:rsidRPr="00733445" w:rsidRDefault="00DC6696" w:rsidP="002653CB">
      <w:pPr>
        <w:spacing w:before="120" w:after="120"/>
        <w:jc w:val="both"/>
        <w:rPr>
          <w:rFonts w:ascii="Arial" w:hAnsi="Arial" w:cs="Arial"/>
          <w:i/>
          <w:sz w:val="20"/>
          <w:szCs w:val="20"/>
        </w:rPr>
      </w:pPr>
      <w:r w:rsidRPr="00733445">
        <w:rPr>
          <w:rFonts w:ascii="Arial" w:hAnsi="Arial" w:cs="Arial"/>
          <w:i/>
          <w:sz w:val="20"/>
          <w:szCs w:val="20"/>
        </w:rPr>
        <w:t xml:space="preserve">Observation </w:t>
      </w:r>
      <w:r w:rsidR="007417DF">
        <w:rPr>
          <w:rFonts w:ascii="Arial" w:hAnsi="Arial" w:cs="Arial"/>
          <w:i/>
          <w:sz w:val="20"/>
          <w:szCs w:val="20"/>
        </w:rPr>
        <w:t>4</w:t>
      </w:r>
      <w:r w:rsidRPr="00733445">
        <w:rPr>
          <w:rFonts w:ascii="Arial" w:hAnsi="Arial" w:cs="Arial"/>
          <w:i/>
          <w:sz w:val="20"/>
          <w:szCs w:val="20"/>
        </w:rPr>
        <w:t>:</w:t>
      </w:r>
      <w:r w:rsidRPr="00733445">
        <w:rPr>
          <w:rFonts w:ascii="Arial" w:hAnsi="Arial" w:cs="Arial"/>
          <w:i/>
          <w:sz w:val="20"/>
          <w:szCs w:val="20"/>
        </w:rPr>
        <w:tab/>
      </w:r>
      <w:r w:rsidR="006F5B60" w:rsidRPr="00733445">
        <w:rPr>
          <w:rFonts w:ascii="Arial" w:hAnsi="Arial" w:cs="Arial"/>
          <w:i/>
          <w:sz w:val="20"/>
          <w:szCs w:val="20"/>
        </w:rPr>
        <w:t xml:space="preserve">Power saving gain of PEI is lower when </w:t>
      </w:r>
      <w:r w:rsidR="00AB322B" w:rsidRPr="00733445">
        <w:rPr>
          <w:rFonts w:ascii="Arial" w:hAnsi="Arial" w:cs="Arial"/>
          <w:i/>
          <w:sz w:val="20"/>
          <w:szCs w:val="20"/>
        </w:rPr>
        <w:t xml:space="preserve">UE </w:t>
      </w:r>
      <w:r w:rsidR="008F056F" w:rsidRPr="00733445">
        <w:rPr>
          <w:rFonts w:ascii="Arial" w:hAnsi="Arial" w:cs="Arial"/>
          <w:i/>
          <w:sz w:val="20"/>
          <w:szCs w:val="20"/>
        </w:rPr>
        <w:t xml:space="preserve">group paging rate </w:t>
      </w:r>
      <w:r w:rsidR="00CB5FE4" w:rsidRPr="00733445">
        <w:rPr>
          <w:rFonts w:ascii="Arial" w:hAnsi="Arial" w:cs="Arial"/>
          <w:i/>
          <w:sz w:val="20"/>
          <w:szCs w:val="20"/>
        </w:rPr>
        <w:t>is higher.</w:t>
      </w:r>
    </w:p>
    <w:p w14:paraId="773A5999" w14:textId="25EE9E84" w:rsidR="007E3359" w:rsidRPr="00733445" w:rsidRDefault="007E3359" w:rsidP="002C0C0B">
      <w:pPr>
        <w:spacing w:before="120" w:after="120"/>
        <w:ind w:left="1440" w:hanging="1440"/>
        <w:jc w:val="both"/>
        <w:rPr>
          <w:rFonts w:ascii="Arial" w:hAnsi="Arial" w:cs="Arial"/>
          <w:b/>
          <w:sz w:val="20"/>
          <w:szCs w:val="20"/>
        </w:rPr>
      </w:pPr>
      <w:r w:rsidRPr="00733445">
        <w:rPr>
          <w:rFonts w:ascii="Arial" w:hAnsi="Arial" w:cs="Arial"/>
          <w:b/>
          <w:sz w:val="20"/>
          <w:szCs w:val="20"/>
        </w:rPr>
        <w:t xml:space="preserve">Proposal </w:t>
      </w:r>
      <w:r w:rsidR="00BB1F5E" w:rsidRPr="00733445">
        <w:rPr>
          <w:rFonts w:ascii="Arial" w:hAnsi="Arial" w:cs="Arial"/>
          <w:b/>
          <w:sz w:val="20"/>
          <w:szCs w:val="20"/>
        </w:rPr>
        <w:t>2</w:t>
      </w:r>
      <w:r w:rsidRPr="00733445">
        <w:rPr>
          <w:rFonts w:ascii="Arial" w:hAnsi="Arial" w:cs="Arial"/>
          <w:b/>
          <w:sz w:val="20"/>
          <w:szCs w:val="20"/>
        </w:rPr>
        <w:t>:</w:t>
      </w:r>
      <w:r w:rsidRPr="00733445">
        <w:rPr>
          <w:rFonts w:ascii="Arial" w:hAnsi="Arial" w:cs="Arial"/>
          <w:b/>
          <w:sz w:val="20"/>
          <w:szCs w:val="20"/>
        </w:rPr>
        <w:tab/>
      </w:r>
      <w:r w:rsidR="00085042" w:rsidRPr="00733445">
        <w:rPr>
          <w:rFonts w:ascii="Arial" w:hAnsi="Arial" w:cs="Arial"/>
          <w:b/>
          <w:sz w:val="20"/>
          <w:szCs w:val="20"/>
        </w:rPr>
        <w:t>P</w:t>
      </w:r>
      <w:r w:rsidR="00BA17D9" w:rsidRPr="00733445">
        <w:rPr>
          <w:rFonts w:ascii="Arial" w:hAnsi="Arial" w:cs="Arial"/>
          <w:b/>
          <w:sz w:val="20"/>
          <w:szCs w:val="20"/>
        </w:rPr>
        <w:t xml:space="preserve">aging Early </w:t>
      </w:r>
      <w:r w:rsidR="00DF0856" w:rsidRPr="00733445">
        <w:rPr>
          <w:rFonts w:ascii="Arial" w:hAnsi="Arial" w:cs="Arial"/>
          <w:b/>
          <w:sz w:val="20"/>
          <w:szCs w:val="20"/>
        </w:rPr>
        <w:t xml:space="preserve">Indication </w:t>
      </w:r>
      <w:r w:rsidR="00DA719D" w:rsidRPr="00733445">
        <w:rPr>
          <w:rFonts w:ascii="Arial" w:hAnsi="Arial" w:cs="Arial"/>
          <w:b/>
          <w:sz w:val="20"/>
          <w:szCs w:val="20"/>
        </w:rPr>
        <w:t xml:space="preserve">(PEI) is considered as </w:t>
      </w:r>
      <w:r w:rsidR="00AE074B" w:rsidRPr="00733445">
        <w:rPr>
          <w:rFonts w:ascii="Arial" w:hAnsi="Arial" w:cs="Arial"/>
          <w:b/>
          <w:sz w:val="20"/>
          <w:szCs w:val="20"/>
        </w:rPr>
        <w:t xml:space="preserve">one paging enhancement </w:t>
      </w:r>
      <w:r w:rsidR="004031F0" w:rsidRPr="00733445">
        <w:rPr>
          <w:rFonts w:ascii="Arial" w:hAnsi="Arial" w:cs="Arial"/>
          <w:b/>
          <w:sz w:val="20"/>
          <w:szCs w:val="20"/>
        </w:rPr>
        <w:t xml:space="preserve">for </w:t>
      </w:r>
      <w:r w:rsidR="00D815CA" w:rsidRPr="00733445">
        <w:rPr>
          <w:rFonts w:ascii="Arial" w:hAnsi="Arial" w:cs="Arial"/>
          <w:b/>
          <w:sz w:val="20"/>
          <w:szCs w:val="20"/>
        </w:rPr>
        <w:t>UE power saving in Rel-17.</w:t>
      </w:r>
    </w:p>
    <w:p w14:paraId="078FA03E" w14:textId="10A91FA8" w:rsidR="00CE6C96" w:rsidRPr="00733445" w:rsidRDefault="00CE6C96" w:rsidP="008B1A9D">
      <w:pPr>
        <w:spacing w:before="120" w:after="120"/>
        <w:jc w:val="both"/>
        <w:rPr>
          <w:rFonts w:ascii="Arial" w:hAnsi="Arial" w:cs="Arial"/>
          <w:sz w:val="20"/>
          <w:szCs w:val="20"/>
        </w:rPr>
      </w:pPr>
      <w:r w:rsidRPr="00733445">
        <w:rPr>
          <w:rFonts w:ascii="Arial" w:hAnsi="Arial" w:cs="Arial"/>
          <w:sz w:val="20"/>
          <w:szCs w:val="20"/>
        </w:rPr>
        <w:t>Notice that a similar mechanism, referred to wake-up signal (WUS), was introduced for NB-IOT in Rel-15. In NB-IOT studies, we observed that WUS achieve</w:t>
      </w:r>
      <w:r w:rsidR="00F516FF" w:rsidRPr="00733445">
        <w:rPr>
          <w:rFonts w:ascii="Arial" w:hAnsi="Arial" w:cs="Arial"/>
          <w:sz w:val="20"/>
          <w:szCs w:val="20"/>
        </w:rPr>
        <w:t>d</w:t>
      </w:r>
      <w:r w:rsidRPr="00733445">
        <w:rPr>
          <w:rFonts w:ascii="Arial" w:hAnsi="Arial" w:cs="Arial"/>
          <w:sz w:val="20"/>
          <w:szCs w:val="20"/>
        </w:rPr>
        <w:t xml:space="preserve"> meaningful power saving only for UEs in deep coverage. This is because if UE does not detect WUS,</w:t>
      </w:r>
      <w:r w:rsidR="00AE0B19" w:rsidRPr="00733445">
        <w:rPr>
          <w:rFonts w:ascii="Arial" w:hAnsi="Arial" w:cs="Arial"/>
          <w:sz w:val="20"/>
          <w:szCs w:val="20"/>
        </w:rPr>
        <w:t xml:space="preserve"> it can save the power for decoding</w:t>
      </w:r>
      <w:r w:rsidRPr="00733445">
        <w:rPr>
          <w:rFonts w:ascii="Arial" w:hAnsi="Arial" w:cs="Arial"/>
          <w:sz w:val="20"/>
          <w:szCs w:val="20"/>
        </w:rPr>
        <w:t xml:space="preserve"> PDCCH transmitted with a large number of repetitions for deep coverage. In contrast, the power saving gain by the proposed PEI in NR results from saving SSB monitoring and power state transition</w:t>
      </w:r>
      <w:r w:rsidR="00325A2E" w:rsidRPr="00733445">
        <w:rPr>
          <w:rFonts w:ascii="Arial" w:hAnsi="Arial" w:cs="Arial"/>
          <w:sz w:val="20"/>
          <w:szCs w:val="20"/>
        </w:rPr>
        <w:t>s</w:t>
      </w:r>
      <w:r w:rsidRPr="00733445">
        <w:rPr>
          <w:rFonts w:ascii="Arial" w:hAnsi="Arial" w:cs="Arial"/>
          <w:sz w:val="20"/>
          <w:szCs w:val="20"/>
        </w:rPr>
        <w:t xml:space="preserve">, which is a specific problem for systems with ultra-lean design (i.e. reference signal is </w:t>
      </w:r>
      <w:r w:rsidR="007B24CA" w:rsidRPr="00733445">
        <w:rPr>
          <w:rFonts w:ascii="Arial" w:hAnsi="Arial" w:cs="Arial"/>
          <w:sz w:val="20"/>
          <w:szCs w:val="20"/>
        </w:rPr>
        <w:t xml:space="preserve">only available in some </w:t>
      </w:r>
      <w:r w:rsidRPr="00733445">
        <w:rPr>
          <w:rFonts w:ascii="Arial" w:hAnsi="Arial" w:cs="Arial"/>
          <w:sz w:val="20"/>
          <w:szCs w:val="20"/>
        </w:rPr>
        <w:t>sub-frame</w:t>
      </w:r>
      <w:r w:rsidR="007B24CA" w:rsidRPr="00733445">
        <w:rPr>
          <w:rFonts w:ascii="Arial" w:hAnsi="Arial" w:cs="Arial"/>
          <w:sz w:val="20"/>
          <w:szCs w:val="20"/>
        </w:rPr>
        <w:t>s</w:t>
      </w:r>
      <w:r w:rsidRPr="00733445">
        <w:rPr>
          <w:rFonts w:ascii="Arial" w:hAnsi="Arial" w:cs="Arial"/>
          <w:sz w:val="20"/>
          <w:szCs w:val="20"/>
        </w:rPr>
        <w:t xml:space="preserve">, so as to reduce </w:t>
      </w:r>
      <w:r w:rsidR="00BC43AB" w:rsidRPr="00733445">
        <w:rPr>
          <w:rFonts w:ascii="Arial" w:hAnsi="Arial" w:cs="Arial"/>
          <w:sz w:val="20"/>
          <w:szCs w:val="20"/>
        </w:rPr>
        <w:t xml:space="preserve">inter-cell </w:t>
      </w:r>
      <w:r w:rsidRPr="00733445">
        <w:rPr>
          <w:rFonts w:ascii="Arial" w:hAnsi="Arial" w:cs="Arial"/>
          <w:sz w:val="20"/>
          <w:szCs w:val="20"/>
        </w:rPr>
        <w:t>interference).</w:t>
      </w:r>
      <w:r w:rsidR="00463C11" w:rsidRPr="00733445">
        <w:rPr>
          <w:rFonts w:ascii="Arial" w:hAnsi="Arial" w:cs="Arial"/>
          <w:sz w:val="20"/>
          <w:szCs w:val="20"/>
        </w:rPr>
        <w:t xml:space="preserve"> The PEI </w:t>
      </w:r>
      <w:r w:rsidR="00533EAD" w:rsidRPr="00733445">
        <w:rPr>
          <w:rFonts w:ascii="Arial" w:hAnsi="Arial" w:cs="Arial"/>
          <w:sz w:val="20"/>
          <w:szCs w:val="20"/>
        </w:rPr>
        <w:t xml:space="preserve">serves as an early </w:t>
      </w:r>
      <w:r w:rsidR="00100937" w:rsidRPr="00733445">
        <w:rPr>
          <w:rFonts w:ascii="Arial" w:hAnsi="Arial" w:cs="Arial"/>
          <w:sz w:val="20"/>
          <w:szCs w:val="20"/>
        </w:rPr>
        <w:t xml:space="preserve">indication for paging, but it does not </w:t>
      </w:r>
      <w:r w:rsidR="00035323" w:rsidRPr="00733445">
        <w:rPr>
          <w:rFonts w:ascii="Arial" w:hAnsi="Arial" w:cs="Arial"/>
          <w:sz w:val="20"/>
          <w:szCs w:val="20"/>
        </w:rPr>
        <w:t>“wake up” the UE in NR.</w:t>
      </w:r>
    </w:p>
    <w:p w14:paraId="33EFEF86" w14:textId="4075AB89" w:rsidR="004C771F" w:rsidRPr="00733445" w:rsidRDefault="00EA4A59" w:rsidP="00882102">
      <w:pPr>
        <w:pStyle w:val="3"/>
        <w:numPr>
          <w:ilvl w:val="2"/>
          <w:numId w:val="4"/>
        </w:numPr>
        <w:rPr>
          <w:rFonts w:cs="Arial"/>
        </w:rPr>
      </w:pPr>
      <w:r w:rsidRPr="00733445">
        <w:rPr>
          <w:rFonts w:cs="Arial"/>
        </w:rPr>
        <w:t>P</w:t>
      </w:r>
      <w:r w:rsidR="00F82F66" w:rsidRPr="00733445">
        <w:rPr>
          <w:rFonts w:cs="Arial"/>
        </w:rPr>
        <w:t>EI design details</w:t>
      </w:r>
      <w:r w:rsidR="002F2DF8" w:rsidRPr="00733445">
        <w:rPr>
          <w:rFonts w:cs="Arial"/>
        </w:rPr>
        <w:t xml:space="preserve"> &amp; p</w:t>
      </w:r>
      <w:r w:rsidR="003861F3" w:rsidRPr="00733445">
        <w:rPr>
          <w:rFonts w:cs="Arial"/>
        </w:rPr>
        <w:t>hysical-layer requirements</w:t>
      </w:r>
    </w:p>
    <w:p w14:paraId="210C09FE" w14:textId="015D44BF" w:rsidR="00882102" w:rsidRPr="00733445" w:rsidRDefault="00882102" w:rsidP="00373883">
      <w:pPr>
        <w:spacing w:before="120" w:after="120"/>
        <w:jc w:val="both"/>
        <w:rPr>
          <w:rFonts w:ascii="Arial" w:hAnsi="Arial" w:cs="Arial"/>
          <w:sz w:val="20"/>
          <w:szCs w:val="20"/>
        </w:rPr>
      </w:pPr>
      <w:r w:rsidRPr="00733445">
        <w:rPr>
          <w:rFonts w:ascii="Arial" w:hAnsi="Arial" w:cs="Arial"/>
          <w:sz w:val="20"/>
          <w:szCs w:val="20"/>
        </w:rPr>
        <w:t>RAN2 will discuss the detailed design for PEI once it is adopted as one o</w:t>
      </w:r>
      <w:r w:rsidR="00DD3C96" w:rsidRPr="00733445">
        <w:rPr>
          <w:rFonts w:ascii="Arial" w:hAnsi="Arial" w:cs="Arial"/>
          <w:sz w:val="20"/>
          <w:szCs w:val="20"/>
        </w:rPr>
        <w:t>f the R-17 paging enhancements. To support our proposed method, h</w:t>
      </w:r>
      <w:r w:rsidRPr="00733445">
        <w:rPr>
          <w:rFonts w:ascii="Arial" w:hAnsi="Arial" w:cs="Arial"/>
          <w:sz w:val="20"/>
          <w:szCs w:val="20"/>
        </w:rPr>
        <w:t>ere we</w:t>
      </w:r>
      <w:r w:rsidR="00DD3C96" w:rsidRPr="00733445">
        <w:rPr>
          <w:rFonts w:ascii="Arial" w:hAnsi="Arial" w:cs="Arial"/>
          <w:sz w:val="20"/>
          <w:szCs w:val="20"/>
        </w:rPr>
        <w:t xml:space="preserve"> </w:t>
      </w:r>
      <w:r w:rsidR="00796C5D" w:rsidRPr="00733445">
        <w:rPr>
          <w:rFonts w:ascii="Arial" w:hAnsi="Arial" w:cs="Arial"/>
          <w:sz w:val="20"/>
          <w:szCs w:val="20"/>
        </w:rPr>
        <w:t>briefly discuss</w:t>
      </w:r>
      <w:r w:rsidR="00DD3C96" w:rsidRPr="00733445">
        <w:rPr>
          <w:rFonts w:ascii="Arial" w:hAnsi="Arial" w:cs="Arial"/>
          <w:sz w:val="20"/>
          <w:szCs w:val="20"/>
        </w:rPr>
        <w:t xml:space="preserve"> some </w:t>
      </w:r>
      <w:r w:rsidR="008D1AD0" w:rsidRPr="00733445">
        <w:rPr>
          <w:rFonts w:ascii="Arial" w:hAnsi="Arial" w:cs="Arial"/>
          <w:sz w:val="20"/>
          <w:szCs w:val="20"/>
        </w:rPr>
        <w:t>design details that may draw attentions</w:t>
      </w:r>
      <w:r w:rsidR="00DD3C96" w:rsidRPr="00733445">
        <w:rPr>
          <w:rFonts w:ascii="Arial" w:hAnsi="Arial" w:cs="Arial"/>
          <w:sz w:val="20"/>
          <w:szCs w:val="20"/>
        </w:rPr>
        <w:t xml:space="preserve">. </w:t>
      </w:r>
      <w:r w:rsidRPr="00733445">
        <w:rPr>
          <w:rFonts w:ascii="Arial" w:hAnsi="Arial" w:cs="Arial"/>
          <w:sz w:val="20"/>
          <w:szCs w:val="20"/>
        </w:rPr>
        <w:t xml:space="preserve"> </w:t>
      </w:r>
    </w:p>
    <w:p w14:paraId="0447A624" w14:textId="3752AA77" w:rsidR="009B0913" w:rsidRPr="00733445" w:rsidRDefault="0001658A" w:rsidP="00373883">
      <w:pPr>
        <w:spacing w:before="120" w:after="120"/>
        <w:jc w:val="both"/>
        <w:rPr>
          <w:rFonts w:ascii="Arial" w:hAnsi="Arial" w:cs="Arial"/>
          <w:sz w:val="20"/>
          <w:szCs w:val="20"/>
          <w:u w:val="single"/>
        </w:rPr>
      </w:pPr>
      <w:r w:rsidRPr="00733445">
        <w:rPr>
          <w:rFonts w:ascii="Arial" w:hAnsi="Arial" w:cs="Arial"/>
          <w:sz w:val="20"/>
          <w:szCs w:val="20"/>
          <w:u w:val="single"/>
        </w:rPr>
        <w:t>Physical s</w:t>
      </w:r>
      <w:r w:rsidR="003B4F7A" w:rsidRPr="00733445">
        <w:rPr>
          <w:rFonts w:ascii="Arial" w:hAnsi="Arial" w:cs="Arial"/>
          <w:sz w:val="20"/>
          <w:szCs w:val="20"/>
          <w:u w:val="single"/>
        </w:rPr>
        <w:t>tructure of PEI</w:t>
      </w:r>
    </w:p>
    <w:p w14:paraId="24A1854B" w14:textId="6DD9593E" w:rsidR="00DD3C96" w:rsidRPr="00733445" w:rsidRDefault="00304D52" w:rsidP="00DD3C96">
      <w:pPr>
        <w:spacing w:before="120" w:after="120"/>
        <w:jc w:val="both"/>
        <w:rPr>
          <w:rFonts w:ascii="Arial" w:hAnsi="Arial" w:cs="Arial"/>
          <w:sz w:val="20"/>
          <w:szCs w:val="20"/>
        </w:rPr>
      </w:pPr>
      <w:r w:rsidRPr="00733445">
        <w:rPr>
          <w:rFonts w:ascii="Arial" w:hAnsi="Arial" w:cs="Arial"/>
          <w:sz w:val="20"/>
          <w:szCs w:val="20"/>
        </w:rPr>
        <w:t xml:space="preserve">The structure of PEI </w:t>
      </w:r>
      <w:r w:rsidR="004C70D8" w:rsidRPr="00733445">
        <w:rPr>
          <w:rFonts w:ascii="Arial" w:hAnsi="Arial" w:cs="Arial"/>
          <w:sz w:val="20"/>
          <w:szCs w:val="20"/>
        </w:rPr>
        <w:t>should</w:t>
      </w:r>
      <w:r w:rsidRPr="00733445">
        <w:rPr>
          <w:rFonts w:ascii="Arial" w:hAnsi="Arial" w:cs="Arial"/>
          <w:sz w:val="20"/>
          <w:szCs w:val="20"/>
        </w:rPr>
        <w:t xml:space="preserve"> be designed by </w:t>
      </w:r>
      <w:r w:rsidR="00DD3C96" w:rsidRPr="00733445">
        <w:rPr>
          <w:rFonts w:ascii="Arial" w:hAnsi="Arial" w:cs="Arial"/>
          <w:sz w:val="20"/>
          <w:szCs w:val="20"/>
        </w:rPr>
        <w:t>RAN1. Currently</w:t>
      </w:r>
      <w:r w:rsidR="006F34E7" w:rsidRPr="00733445">
        <w:rPr>
          <w:rFonts w:ascii="Arial" w:hAnsi="Arial" w:cs="Arial"/>
          <w:sz w:val="20"/>
          <w:szCs w:val="20"/>
        </w:rPr>
        <w:t>,</w:t>
      </w:r>
      <w:r w:rsidR="00DD3C96" w:rsidRPr="00733445">
        <w:rPr>
          <w:rFonts w:ascii="Arial" w:hAnsi="Arial" w:cs="Arial"/>
          <w:sz w:val="20"/>
          <w:szCs w:val="20"/>
        </w:rPr>
        <w:t xml:space="preserve"> we see two major options:</w:t>
      </w:r>
    </w:p>
    <w:p w14:paraId="7337EBEF" w14:textId="6FCFD782" w:rsidR="00DD3C96" w:rsidRPr="00733445" w:rsidRDefault="00DD3C96" w:rsidP="00DD3C96">
      <w:pPr>
        <w:pStyle w:val="afc"/>
        <w:numPr>
          <w:ilvl w:val="0"/>
          <w:numId w:val="8"/>
        </w:numPr>
        <w:spacing w:before="120" w:after="120"/>
        <w:jc w:val="both"/>
        <w:rPr>
          <w:rFonts w:ascii="Arial" w:hAnsi="Arial" w:cs="Arial"/>
        </w:rPr>
      </w:pPr>
      <w:r w:rsidRPr="00733445">
        <w:rPr>
          <w:rFonts w:ascii="Arial" w:hAnsi="Arial" w:cs="Arial"/>
        </w:rPr>
        <w:lastRenderedPageBreak/>
        <w:t>Sequence-based</w:t>
      </w:r>
      <w:r w:rsidR="00C82239" w:rsidRPr="00733445">
        <w:rPr>
          <w:rFonts w:ascii="Arial" w:hAnsi="Arial" w:cs="Arial"/>
        </w:rPr>
        <w:t xml:space="preserve"> PEI</w:t>
      </w:r>
      <w:r w:rsidR="00A16AB1" w:rsidRPr="00733445">
        <w:rPr>
          <w:rFonts w:ascii="Arial" w:hAnsi="Arial" w:cs="Arial"/>
        </w:rPr>
        <w:t>:</w:t>
      </w:r>
      <w:r w:rsidR="00797C3E" w:rsidRPr="00733445">
        <w:rPr>
          <w:rFonts w:ascii="Arial" w:hAnsi="Arial" w:cs="Arial"/>
        </w:rPr>
        <w:t xml:space="preserve"> S</w:t>
      </w:r>
      <w:r w:rsidR="00A16AB1" w:rsidRPr="00733445">
        <w:rPr>
          <w:rFonts w:ascii="Arial" w:hAnsi="Arial" w:cs="Arial"/>
        </w:rPr>
        <w:t>imilar to NB-</w:t>
      </w:r>
      <w:proofErr w:type="spellStart"/>
      <w:r w:rsidR="00A16AB1" w:rsidRPr="00733445">
        <w:rPr>
          <w:rFonts w:ascii="Arial" w:hAnsi="Arial" w:cs="Arial"/>
        </w:rPr>
        <w:t>IoT</w:t>
      </w:r>
      <w:proofErr w:type="spellEnd"/>
      <w:r w:rsidR="00115F54" w:rsidRPr="00733445">
        <w:rPr>
          <w:rFonts w:ascii="Arial" w:hAnsi="Arial" w:cs="Arial"/>
        </w:rPr>
        <w:t xml:space="preserve"> WUS, PEI can be </w:t>
      </w:r>
      <w:r w:rsidR="00FD6795" w:rsidRPr="00733445">
        <w:rPr>
          <w:rFonts w:ascii="Arial" w:hAnsi="Arial" w:cs="Arial"/>
        </w:rPr>
        <w:t xml:space="preserve">chosen from a set of pre-defined sequences. The major benefit of </w:t>
      </w:r>
      <w:r w:rsidR="003C29D4" w:rsidRPr="00733445">
        <w:rPr>
          <w:rFonts w:ascii="Arial" w:hAnsi="Arial" w:cs="Arial"/>
        </w:rPr>
        <w:t>sequence-based</w:t>
      </w:r>
      <w:r w:rsidR="005754DF" w:rsidRPr="00733445">
        <w:rPr>
          <w:rFonts w:ascii="Arial" w:hAnsi="Arial" w:cs="Arial"/>
        </w:rPr>
        <w:t xml:space="preserve"> PEI is that the PEI itself</w:t>
      </w:r>
      <w:r w:rsidR="003C29D4" w:rsidRPr="00733445">
        <w:rPr>
          <w:rFonts w:ascii="Arial" w:hAnsi="Arial" w:cs="Arial"/>
        </w:rPr>
        <w:t xml:space="preserve"> can also be used for </w:t>
      </w:r>
      <w:r w:rsidR="00F351DE" w:rsidRPr="00733445">
        <w:rPr>
          <w:rFonts w:ascii="Arial" w:hAnsi="Arial" w:cs="Arial"/>
        </w:rPr>
        <w:t>measurements.</w:t>
      </w:r>
      <w:r w:rsidR="00D3423C" w:rsidRPr="00733445">
        <w:rPr>
          <w:rFonts w:ascii="Arial" w:hAnsi="Arial" w:cs="Arial"/>
        </w:rPr>
        <w:t xml:space="preserve"> One major con</w:t>
      </w:r>
      <w:r w:rsidR="00326F2D" w:rsidRPr="00733445">
        <w:rPr>
          <w:rFonts w:ascii="Arial" w:hAnsi="Arial" w:cs="Arial"/>
        </w:rPr>
        <w:t>cern is that more physical resource</w:t>
      </w:r>
      <w:r w:rsidR="00796C5D" w:rsidRPr="00733445">
        <w:rPr>
          <w:rFonts w:ascii="Arial" w:hAnsi="Arial" w:cs="Arial"/>
        </w:rPr>
        <w:t xml:space="preserve">s may be needed </w:t>
      </w:r>
      <w:r w:rsidR="008D655A" w:rsidRPr="00733445">
        <w:rPr>
          <w:rFonts w:ascii="Arial" w:hAnsi="Arial" w:cs="Arial"/>
        </w:rPr>
        <w:t>to transmit the PEI sequences.</w:t>
      </w:r>
    </w:p>
    <w:p w14:paraId="69E32130" w14:textId="269C195C" w:rsidR="00DD3C96" w:rsidRPr="00733445" w:rsidRDefault="00F351DE" w:rsidP="00086225">
      <w:pPr>
        <w:pStyle w:val="afc"/>
        <w:numPr>
          <w:ilvl w:val="0"/>
          <w:numId w:val="8"/>
        </w:numPr>
        <w:spacing w:before="120" w:after="120"/>
        <w:jc w:val="both"/>
        <w:rPr>
          <w:rFonts w:ascii="Arial" w:hAnsi="Arial" w:cs="Arial"/>
        </w:rPr>
      </w:pPr>
      <w:r w:rsidRPr="00733445">
        <w:rPr>
          <w:rFonts w:ascii="Arial" w:hAnsi="Arial" w:cs="Arial"/>
        </w:rPr>
        <w:t>DCI</w:t>
      </w:r>
      <w:r w:rsidR="005754DF" w:rsidRPr="00733445">
        <w:rPr>
          <w:rFonts w:ascii="Arial" w:hAnsi="Arial" w:cs="Arial"/>
        </w:rPr>
        <w:t xml:space="preserve">-based PEI: Similar to the </w:t>
      </w:r>
      <w:r w:rsidR="004F4AC6" w:rsidRPr="00733445">
        <w:rPr>
          <w:rFonts w:ascii="Arial" w:hAnsi="Arial" w:cs="Arial"/>
        </w:rPr>
        <w:t>DCP</w:t>
      </w:r>
      <w:r w:rsidR="00086225" w:rsidRPr="00733445">
        <w:rPr>
          <w:rFonts w:ascii="Arial" w:hAnsi="Arial" w:cs="Arial"/>
        </w:rPr>
        <w:t xml:space="preserve"> (DCI with CRC scrambled by PS-RNTI)</w:t>
      </w:r>
      <w:r w:rsidR="004F4AC6" w:rsidRPr="00733445">
        <w:rPr>
          <w:rFonts w:ascii="Arial" w:hAnsi="Arial" w:cs="Arial"/>
        </w:rPr>
        <w:t xml:space="preserve"> for connected-mode </w:t>
      </w:r>
      <w:r w:rsidR="00087F70" w:rsidRPr="00733445">
        <w:rPr>
          <w:rFonts w:ascii="Arial" w:hAnsi="Arial" w:cs="Arial"/>
        </w:rPr>
        <w:t xml:space="preserve">UE power saving. </w:t>
      </w:r>
      <w:r w:rsidR="00DE6D69" w:rsidRPr="00733445">
        <w:rPr>
          <w:rFonts w:ascii="Arial" w:hAnsi="Arial" w:cs="Arial"/>
        </w:rPr>
        <w:t xml:space="preserve">The bits in a DCI-based PEI can be used to </w:t>
      </w:r>
      <w:r w:rsidR="00404893" w:rsidRPr="00733445">
        <w:rPr>
          <w:rFonts w:ascii="Arial" w:hAnsi="Arial" w:cs="Arial"/>
        </w:rPr>
        <w:t xml:space="preserve">indicate the paging in different </w:t>
      </w:r>
      <w:proofErr w:type="spellStart"/>
      <w:r w:rsidR="00404893" w:rsidRPr="00733445">
        <w:rPr>
          <w:rFonts w:ascii="Arial" w:hAnsi="Arial" w:cs="Arial"/>
        </w:rPr>
        <w:t>POs.</w:t>
      </w:r>
      <w:proofErr w:type="spellEnd"/>
      <w:r w:rsidR="001F77AF" w:rsidRPr="00733445">
        <w:rPr>
          <w:rFonts w:ascii="Arial" w:hAnsi="Arial" w:cs="Arial"/>
        </w:rPr>
        <w:t xml:space="preserve"> While DCI-based </w:t>
      </w:r>
      <w:r w:rsidR="00D15712" w:rsidRPr="00733445">
        <w:rPr>
          <w:rFonts w:ascii="Arial" w:hAnsi="Arial" w:cs="Arial"/>
        </w:rPr>
        <w:t>P</w:t>
      </w:r>
      <w:r w:rsidR="003D2037" w:rsidRPr="00733445">
        <w:rPr>
          <w:rFonts w:ascii="Arial" w:hAnsi="Arial" w:cs="Arial"/>
        </w:rPr>
        <w:t>EI may not have</w:t>
      </w:r>
      <w:r w:rsidR="00D15712" w:rsidRPr="00733445">
        <w:rPr>
          <w:rFonts w:ascii="Arial" w:hAnsi="Arial" w:cs="Arial"/>
        </w:rPr>
        <w:t xml:space="preserve"> capacity issue, one major concern is </w:t>
      </w:r>
      <w:r w:rsidR="00706634" w:rsidRPr="00733445">
        <w:rPr>
          <w:rFonts w:ascii="Arial" w:hAnsi="Arial" w:cs="Arial"/>
        </w:rPr>
        <w:t>the pre-synchronization before</w:t>
      </w:r>
      <w:r w:rsidR="003D54BB" w:rsidRPr="00733445">
        <w:rPr>
          <w:rFonts w:ascii="Arial" w:hAnsi="Arial" w:cs="Arial"/>
        </w:rPr>
        <w:t xml:space="preserve"> PEI reception.</w:t>
      </w:r>
    </w:p>
    <w:p w14:paraId="60B7C4DD" w14:textId="0A371534" w:rsidR="003B4F7A" w:rsidRPr="00733445" w:rsidRDefault="008C7F2E" w:rsidP="00373883">
      <w:pPr>
        <w:spacing w:before="120" w:after="120"/>
        <w:jc w:val="both"/>
        <w:rPr>
          <w:rFonts w:ascii="Arial" w:hAnsi="Arial" w:cs="Arial"/>
          <w:sz w:val="20"/>
          <w:szCs w:val="20"/>
          <w:u w:val="single"/>
        </w:rPr>
      </w:pPr>
      <w:r w:rsidRPr="00733445">
        <w:rPr>
          <w:rFonts w:ascii="Arial" w:hAnsi="Arial" w:cs="Arial"/>
          <w:sz w:val="20"/>
          <w:szCs w:val="20"/>
          <w:u w:val="single"/>
        </w:rPr>
        <w:t>Power consumption</w:t>
      </w:r>
      <w:r w:rsidR="00F25879" w:rsidRPr="00733445">
        <w:rPr>
          <w:rFonts w:ascii="Arial" w:hAnsi="Arial" w:cs="Arial"/>
          <w:sz w:val="20"/>
          <w:szCs w:val="20"/>
          <w:u w:val="single"/>
        </w:rPr>
        <w:t xml:space="preserve"> due to PEI</w:t>
      </w:r>
      <w:r w:rsidR="00943AC8" w:rsidRPr="00733445">
        <w:rPr>
          <w:rFonts w:ascii="Arial" w:hAnsi="Arial" w:cs="Arial"/>
          <w:sz w:val="20"/>
          <w:szCs w:val="20"/>
          <w:u w:val="single"/>
        </w:rPr>
        <w:t xml:space="preserve"> monitoring</w:t>
      </w:r>
    </w:p>
    <w:p w14:paraId="5B200E68" w14:textId="6D1579E2" w:rsidR="002167B5" w:rsidRPr="00733445" w:rsidRDefault="001F2A51" w:rsidP="00373883">
      <w:pPr>
        <w:spacing w:before="120" w:after="120"/>
        <w:jc w:val="both"/>
        <w:rPr>
          <w:rFonts w:ascii="Arial" w:hAnsi="Arial" w:cs="Arial"/>
          <w:sz w:val="20"/>
          <w:szCs w:val="20"/>
        </w:rPr>
      </w:pPr>
      <w:r w:rsidRPr="00733445">
        <w:rPr>
          <w:rFonts w:ascii="Arial" w:hAnsi="Arial" w:cs="Arial"/>
          <w:sz w:val="20"/>
          <w:szCs w:val="20"/>
        </w:rPr>
        <w:t xml:space="preserve">While PEI is </w:t>
      </w:r>
      <w:r w:rsidR="007C2CFC" w:rsidRPr="00733445">
        <w:rPr>
          <w:rFonts w:ascii="Arial" w:hAnsi="Arial" w:cs="Arial"/>
          <w:sz w:val="20"/>
          <w:szCs w:val="20"/>
        </w:rPr>
        <w:t>introduced to save UE power, r</w:t>
      </w:r>
      <w:r w:rsidR="00E028D2" w:rsidRPr="00733445">
        <w:rPr>
          <w:rFonts w:ascii="Arial" w:hAnsi="Arial" w:cs="Arial"/>
          <w:sz w:val="20"/>
          <w:szCs w:val="20"/>
        </w:rPr>
        <w:t>eceiving</w:t>
      </w:r>
      <w:r w:rsidR="006B6FE8" w:rsidRPr="00733445">
        <w:rPr>
          <w:rFonts w:ascii="Arial" w:hAnsi="Arial" w:cs="Arial"/>
          <w:sz w:val="20"/>
          <w:szCs w:val="20"/>
        </w:rPr>
        <w:t xml:space="preserve"> PEI </w:t>
      </w:r>
      <w:r w:rsidR="00F96093" w:rsidRPr="00733445">
        <w:rPr>
          <w:rFonts w:ascii="Arial" w:hAnsi="Arial" w:cs="Arial"/>
          <w:sz w:val="20"/>
          <w:szCs w:val="20"/>
        </w:rPr>
        <w:t xml:space="preserve">also consumes power: </w:t>
      </w:r>
      <w:r w:rsidR="00FC6409" w:rsidRPr="00733445">
        <w:rPr>
          <w:rFonts w:ascii="Arial" w:hAnsi="Arial" w:cs="Arial"/>
          <w:sz w:val="20"/>
          <w:szCs w:val="20"/>
        </w:rPr>
        <w:t>Not only for PEI itself, but also for related power state transition</w:t>
      </w:r>
      <w:r w:rsidR="00574C5D" w:rsidRPr="00733445">
        <w:rPr>
          <w:rFonts w:ascii="Arial" w:hAnsi="Arial" w:cs="Arial"/>
          <w:sz w:val="20"/>
          <w:szCs w:val="20"/>
        </w:rPr>
        <w:t>s</w:t>
      </w:r>
      <w:r w:rsidR="00FC6409" w:rsidRPr="00733445">
        <w:rPr>
          <w:rFonts w:ascii="Arial" w:hAnsi="Arial" w:cs="Arial"/>
          <w:sz w:val="20"/>
          <w:szCs w:val="20"/>
        </w:rPr>
        <w:t xml:space="preserve">. To reduce the </w:t>
      </w:r>
      <w:r w:rsidR="00542432" w:rsidRPr="00733445">
        <w:rPr>
          <w:rFonts w:ascii="Arial" w:hAnsi="Arial" w:cs="Arial"/>
          <w:sz w:val="20"/>
          <w:szCs w:val="20"/>
        </w:rPr>
        <w:t>power consumption</w:t>
      </w:r>
      <w:r w:rsidR="00FC6409" w:rsidRPr="00733445">
        <w:rPr>
          <w:rFonts w:ascii="Arial" w:hAnsi="Arial" w:cs="Arial"/>
          <w:sz w:val="20"/>
          <w:szCs w:val="20"/>
        </w:rPr>
        <w:t xml:space="preserve"> due to </w:t>
      </w:r>
      <w:r w:rsidR="005C012C" w:rsidRPr="00733445">
        <w:rPr>
          <w:rFonts w:ascii="Arial" w:hAnsi="Arial" w:cs="Arial"/>
          <w:sz w:val="20"/>
          <w:szCs w:val="20"/>
        </w:rPr>
        <w:t>P</w:t>
      </w:r>
      <w:r w:rsidR="00446C32" w:rsidRPr="00733445">
        <w:rPr>
          <w:rFonts w:ascii="Arial" w:hAnsi="Arial" w:cs="Arial"/>
          <w:sz w:val="20"/>
          <w:szCs w:val="20"/>
        </w:rPr>
        <w:t>EI reception, the network may</w:t>
      </w:r>
      <w:r w:rsidR="005C012C" w:rsidRPr="00733445">
        <w:rPr>
          <w:rFonts w:ascii="Arial" w:hAnsi="Arial" w:cs="Arial"/>
          <w:sz w:val="20"/>
          <w:szCs w:val="20"/>
        </w:rPr>
        <w:t xml:space="preserve"> </w:t>
      </w:r>
      <w:r w:rsidR="0044095E" w:rsidRPr="00733445">
        <w:rPr>
          <w:rFonts w:ascii="Arial" w:hAnsi="Arial" w:cs="Arial"/>
          <w:sz w:val="20"/>
          <w:szCs w:val="20"/>
        </w:rPr>
        <w:t xml:space="preserve">transmit </w:t>
      </w:r>
      <w:r w:rsidR="002B45F7" w:rsidRPr="00733445">
        <w:rPr>
          <w:rFonts w:ascii="Arial" w:hAnsi="Arial" w:cs="Arial"/>
          <w:sz w:val="20"/>
          <w:szCs w:val="20"/>
        </w:rPr>
        <w:t>PEI</w:t>
      </w:r>
      <w:r w:rsidR="0044095E" w:rsidRPr="00733445">
        <w:rPr>
          <w:rFonts w:ascii="Arial" w:hAnsi="Arial" w:cs="Arial"/>
          <w:sz w:val="20"/>
          <w:szCs w:val="20"/>
        </w:rPr>
        <w:t>s</w:t>
      </w:r>
      <w:r w:rsidR="002B45F7" w:rsidRPr="00733445">
        <w:rPr>
          <w:rFonts w:ascii="Arial" w:hAnsi="Arial" w:cs="Arial"/>
          <w:sz w:val="20"/>
          <w:szCs w:val="20"/>
        </w:rPr>
        <w:t xml:space="preserve"> close to </w:t>
      </w:r>
      <w:r w:rsidR="001B3B87" w:rsidRPr="00733445">
        <w:rPr>
          <w:rFonts w:ascii="Arial" w:hAnsi="Arial" w:cs="Arial"/>
          <w:sz w:val="20"/>
          <w:szCs w:val="20"/>
        </w:rPr>
        <w:t>SSB bursts</w:t>
      </w:r>
      <w:r w:rsidR="00446C32" w:rsidRPr="00733445">
        <w:rPr>
          <w:rFonts w:ascii="Arial" w:hAnsi="Arial" w:cs="Arial"/>
          <w:sz w:val="20"/>
          <w:szCs w:val="20"/>
        </w:rPr>
        <w:t>.</w:t>
      </w:r>
      <w:r w:rsidR="00E52192" w:rsidRPr="00733445">
        <w:rPr>
          <w:rFonts w:ascii="Arial" w:hAnsi="Arial" w:cs="Arial"/>
          <w:sz w:val="20"/>
          <w:szCs w:val="20"/>
        </w:rPr>
        <w:t xml:space="preserve"> This is already shown in our</w:t>
      </w:r>
      <w:r w:rsidR="009C36E5" w:rsidRPr="00733445">
        <w:rPr>
          <w:rFonts w:ascii="Arial" w:hAnsi="Arial" w:cs="Arial"/>
          <w:sz w:val="20"/>
          <w:szCs w:val="20"/>
        </w:rPr>
        <w:t xml:space="preserve"> timeline figures</w:t>
      </w:r>
      <w:r w:rsidR="00E52192" w:rsidRPr="00733445">
        <w:rPr>
          <w:rFonts w:ascii="Arial" w:hAnsi="Arial" w:cs="Arial"/>
          <w:sz w:val="20"/>
          <w:szCs w:val="20"/>
        </w:rPr>
        <w:t>.</w:t>
      </w:r>
    </w:p>
    <w:p w14:paraId="3753B7C3" w14:textId="4094F9ED" w:rsidR="00130510" w:rsidRPr="00733445" w:rsidRDefault="006B4782" w:rsidP="00130510">
      <w:pPr>
        <w:spacing w:before="120" w:after="120"/>
        <w:jc w:val="both"/>
        <w:rPr>
          <w:rFonts w:ascii="Arial" w:hAnsi="Arial" w:cs="Arial"/>
          <w:sz w:val="20"/>
          <w:szCs w:val="20"/>
          <w:u w:val="single"/>
        </w:rPr>
      </w:pPr>
      <w:r w:rsidRPr="00733445">
        <w:rPr>
          <w:rFonts w:ascii="Arial" w:hAnsi="Arial" w:cs="Arial"/>
          <w:sz w:val="20"/>
          <w:szCs w:val="20"/>
          <w:u w:val="single"/>
        </w:rPr>
        <w:t>Offset</w:t>
      </w:r>
      <w:r w:rsidR="004B7200" w:rsidRPr="00733445">
        <w:rPr>
          <w:rFonts w:ascii="Arial" w:hAnsi="Arial" w:cs="Arial"/>
          <w:sz w:val="20"/>
          <w:szCs w:val="20"/>
          <w:u w:val="single"/>
        </w:rPr>
        <w:t xml:space="preserve"> </w:t>
      </w:r>
      <w:r w:rsidR="00016E31" w:rsidRPr="00733445">
        <w:rPr>
          <w:rFonts w:ascii="Arial" w:hAnsi="Arial" w:cs="Arial"/>
          <w:sz w:val="20"/>
          <w:szCs w:val="20"/>
          <w:u w:val="single"/>
        </w:rPr>
        <w:t xml:space="preserve">between </w:t>
      </w:r>
      <w:r w:rsidRPr="00733445">
        <w:rPr>
          <w:rFonts w:ascii="Arial" w:hAnsi="Arial" w:cs="Arial"/>
          <w:sz w:val="20"/>
          <w:szCs w:val="20"/>
          <w:u w:val="single"/>
        </w:rPr>
        <w:t>PEI and PO</w:t>
      </w:r>
    </w:p>
    <w:p w14:paraId="3088C43E" w14:textId="3509E5CB" w:rsidR="00016E31" w:rsidRPr="00733445" w:rsidRDefault="006B4782" w:rsidP="00373883">
      <w:pPr>
        <w:spacing w:before="120" w:after="120"/>
        <w:jc w:val="both"/>
        <w:rPr>
          <w:rFonts w:ascii="Arial" w:hAnsi="Arial" w:cs="Arial"/>
          <w:sz w:val="20"/>
          <w:szCs w:val="20"/>
        </w:rPr>
      </w:pPr>
      <w:r w:rsidRPr="00733445">
        <w:rPr>
          <w:rFonts w:ascii="Arial" w:hAnsi="Arial" w:cs="Arial"/>
          <w:sz w:val="20"/>
          <w:szCs w:val="20"/>
        </w:rPr>
        <w:t>In NB-IOT WUS, the network configures a fixed offset betwee</w:t>
      </w:r>
      <w:r w:rsidR="00156CDD" w:rsidRPr="00733445">
        <w:rPr>
          <w:rFonts w:ascii="Arial" w:hAnsi="Arial" w:cs="Arial"/>
          <w:sz w:val="20"/>
          <w:szCs w:val="20"/>
        </w:rPr>
        <w:t>n WUS and PO. In our PEI solution for Rel-17, i</w:t>
      </w:r>
      <w:r w:rsidR="003D1FA4" w:rsidRPr="00733445">
        <w:rPr>
          <w:rFonts w:ascii="Arial" w:hAnsi="Arial" w:cs="Arial"/>
          <w:sz w:val="20"/>
          <w:szCs w:val="20"/>
        </w:rPr>
        <w:t xml:space="preserve">f </w:t>
      </w:r>
      <w:r w:rsidR="00E52192" w:rsidRPr="00733445">
        <w:rPr>
          <w:rFonts w:ascii="Arial" w:hAnsi="Arial" w:cs="Arial"/>
          <w:sz w:val="20"/>
          <w:szCs w:val="20"/>
        </w:rPr>
        <w:t xml:space="preserve">PEIs are to be transmitted </w:t>
      </w:r>
      <w:r w:rsidRPr="00733445">
        <w:rPr>
          <w:rFonts w:ascii="Arial" w:hAnsi="Arial" w:cs="Arial"/>
          <w:sz w:val="20"/>
          <w:szCs w:val="20"/>
        </w:rPr>
        <w:t xml:space="preserve">close to SSB bursts, </w:t>
      </w:r>
      <w:r w:rsidR="00C503F0" w:rsidRPr="00733445">
        <w:rPr>
          <w:rFonts w:ascii="Arial" w:hAnsi="Arial" w:cs="Arial"/>
          <w:sz w:val="20"/>
          <w:szCs w:val="20"/>
        </w:rPr>
        <w:t xml:space="preserve">the offset between PEI and PO may vary. This requires new signaling design by RAN2. </w:t>
      </w:r>
      <w:r w:rsidR="00D47FFB" w:rsidRPr="00733445">
        <w:rPr>
          <w:rFonts w:ascii="Arial" w:hAnsi="Arial" w:cs="Arial"/>
          <w:sz w:val="20"/>
          <w:szCs w:val="20"/>
        </w:rPr>
        <w:t>PEI configurations, including offset between PEI and PO, can be further studied</w:t>
      </w:r>
      <w:r w:rsidR="00855BA9" w:rsidRPr="00733445">
        <w:rPr>
          <w:rFonts w:ascii="Arial" w:hAnsi="Arial" w:cs="Arial"/>
          <w:sz w:val="20"/>
          <w:szCs w:val="20"/>
        </w:rPr>
        <w:t xml:space="preserve"> by RAN2</w:t>
      </w:r>
      <w:r w:rsidR="00D47FFB" w:rsidRPr="00733445">
        <w:rPr>
          <w:rFonts w:ascii="Arial" w:hAnsi="Arial" w:cs="Arial"/>
          <w:sz w:val="20"/>
          <w:szCs w:val="20"/>
        </w:rPr>
        <w:t>.</w:t>
      </w:r>
    </w:p>
    <w:p w14:paraId="48F7C389" w14:textId="779AF007" w:rsidR="00015D12" w:rsidRPr="00733445" w:rsidRDefault="00696F4A" w:rsidP="008118E5">
      <w:pPr>
        <w:spacing w:before="120" w:after="120"/>
        <w:rPr>
          <w:rFonts w:ascii="Arial" w:hAnsi="Arial" w:cs="Arial"/>
          <w:sz w:val="20"/>
          <w:szCs w:val="20"/>
        </w:rPr>
      </w:pPr>
      <w:r w:rsidRPr="00733445">
        <w:rPr>
          <w:rFonts w:ascii="Arial" w:hAnsi="Arial" w:cs="Arial"/>
          <w:sz w:val="20"/>
          <w:szCs w:val="20"/>
        </w:rPr>
        <w:t>Based on the above discussions, we have the following proposals</w:t>
      </w:r>
      <w:r w:rsidR="00B81259" w:rsidRPr="00733445">
        <w:rPr>
          <w:rFonts w:ascii="Arial" w:hAnsi="Arial" w:cs="Arial"/>
          <w:sz w:val="20"/>
          <w:szCs w:val="20"/>
        </w:rPr>
        <w:t xml:space="preserve"> for potential RAN2 works</w:t>
      </w:r>
      <w:r w:rsidRPr="00733445">
        <w:rPr>
          <w:rFonts w:ascii="Arial" w:hAnsi="Arial" w:cs="Arial"/>
          <w:sz w:val="20"/>
          <w:szCs w:val="20"/>
        </w:rPr>
        <w:t>:</w:t>
      </w:r>
    </w:p>
    <w:p w14:paraId="02536665" w14:textId="44312A0E" w:rsidR="000D1360" w:rsidRPr="00733445" w:rsidRDefault="006A412D" w:rsidP="006E1A5A">
      <w:pPr>
        <w:spacing w:before="120" w:after="120"/>
        <w:ind w:left="1440" w:hanging="1440"/>
        <w:jc w:val="both"/>
        <w:rPr>
          <w:rFonts w:ascii="Arial" w:hAnsi="Arial" w:cs="Arial"/>
          <w:b/>
          <w:sz w:val="20"/>
          <w:szCs w:val="20"/>
        </w:rPr>
      </w:pPr>
      <w:r w:rsidRPr="00733445">
        <w:rPr>
          <w:rFonts w:ascii="Arial" w:hAnsi="Arial" w:cs="Arial"/>
          <w:b/>
          <w:sz w:val="20"/>
          <w:szCs w:val="20"/>
        </w:rPr>
        <w:t xml:space="preserve">Proposal </w:t>
      </w:r>
      <w:r w:rsidR="0075330F" w:rsidRPr="00733445">
        <w:rPr>
          <w:rFonts w:ascii="Arial" w:hAnsi="Arial" w:cs="Arial"/>
          <w:b/>
          <w:sz w:val="20"/>
          <w:szCs w:val="20"/>
        </w:rPr>
        <w:t>3</w:t>
      </w:r>
      <w:r w:rsidRPr="00733445">
        <w:rPr>
          <w:rFonts w:ascii="Arial" w:hAnsi="Arial" w:cs="Arial"/>
          <w:b/>
          <w:sz w:val="20"/>
          <w:szCs w:val="20"/>
        </w:rPr>
        <w:t>:</w:t>
      </w:r>
      <w:r w:rsidR="000D1360" w:rsidRPr="00733445">
        <w:rPr>
          <w:rFonts w:ascii="Arial" w:hAnsi="Arial" w:cs="Arial"/>
          <w:b/>
          <w:sz w:val="20"/>
          <w:szCs w:val="20"/>
        </w:rPr>
        <w:tab/>
        <w:t>To reduce power consumption due to PEI reception, PEI</w:t>
      </w:r>
      <w:r w:rsidR="00272E19" w:rsidRPr="00733445">
        <w:rPr>
          <w:rFonts w:ascii="Arial" w:hAnsi="Arial" w:cs="Arial"/>
          <w:b/>
          <w:sz w:val="20"/>
          <w:szCs w:val="20"/>
        </w:rPr>
        <w:t>s</w:t>
      </w:r>
      <w:r w:rsidR="000D1360" w:rsidRPr="00733445">
        <w:rPr>
          <w:rFonts w:ascii="Arial" w:hAnsi="Arial" w:cs="Arial"/>
          <w:b/>
          <w:sz w:val="20"/>
          <w:szCs w:val="20"/>
        </w:rPr>
        <w:t xml:space="preserve"> should be located near </w:t>
      </w:r>
      <w:r w:rsidR="003B192F" w:rsidRPr="00733445">
        <w:rPr>
          <w:rFonts w:ascii="Arial" w:hAnsi="Arial" w:cs="Arial"/>
          <w:b/>
          <w:sz w:val="20"/>
          <w:szCs w:val="20"/>
        </w:rPr>
        <w:t>SSB bursts.</w:t>
      </w:r>
      <w:r w:rsidR="000D1360" w:rsidRPr="00733445">
        <w:rPr>
          <w:rFonts w:ascii="Arial" w:hAnsi="Arial" w:cs="Arial"/>
          <w:b/>
          <w:sz w:val="20"/>
          <w:szCs w:val="20"/>
        </w:rPr>
        <w:t xml:space="preserve"> </w:t>
      </w:r>
    </w:p>
    <w:p w14:paraId="2E7A447F" w14:textId="45C19124" w:rsidR="00C81D2A" w:rsidRPr="00733445" w:rsidRDefault="006C30B8" w:rsidP="006E1A5A">
      <w:pPr>
        <w:spacing w:before="120" w:after="120"/>
        <w:ind w:left="1440" w:hanging="1440"/>
        <w:jc w:val="both"/>
        <w:rPr>
          <w:rFonts w:ascii="Arial" w:hAnsi="Arial" w:cs="Arial"/>
          <w:b/>
          <w:sz w:val="20"/>
          <w:szCs w:val="20"/>
        </w:rPr>
      </w:pPr>
      <w:r w:rsidRPr="00733445">
        <w:rPr>
          <w:rFonts w:ascii="Arial" w:hAnsi="Arial" w:cs="Arial"/>
          <w:b/>
          <w:sz w:val="20"/>
          <w:szCs w:val="20"/>
        </w:rPr>
        <w:t>Proposal 4</w:t>
      </w:r>
      <w:r w:rsidR="006A412D" w:rsidRPr="00733445">
        <w:rPr>
          <w:rFonts w:ascii="Arial" w:hAnsi="Arial" w:cs="Arial"/>
          <w:b/>
          <w:sz w:val="20"/>
          <w:szCs w:val="20"/>
        </w:rPr>
        <w:t>:</w:t>
      </w:r>
      <w:r w:rsidR="006A412D" w:rsidRPr="00733445">
        <w:rPr>
          <w:rFonts w:ascii="Arial" w:hAnsi="Arial" w:cs="Arial"/>
          <w:b/>
          <w:sz w:val="20"/>
          <w:szCs w:val="20"/>
        </w:rPr>
        <w:tab/>
        <w:t xml:space="preserve">PEI configurations, including </w:t>
      </w:r>
      <w:r w:rsidR="00C81D2A" w:rsidRPr="00733445">
        <w:rPr>
          <w:rFonts w:ascii="Arial" w:hAnsi="Arial" w:cs="Arial"/>
          <w:b/>
          <w:sz w:val="20"/>
          <w:szCs w:val="20"/>
        </w:rPr>
        <w:t>offset</w:t>
      </w:r>
      <w:r w:rsidR="006A412D" w:rsidRPr="00733445">
        <w:rPr>
          <w:rFonts w:ascii="Arial" w:hAnsi="Arial" w:cs="Arial"/>
          <w:b/>
          <w:sz w:val="20"/>
          <w:szCs w:val="20"/>
        </w:rPr>
        <w:t xml:space="preserve"> between PEI and PO</w:t>
      </w:r>
      <w:r w:rsidR="002D4F11" w:rsidRPr="00733445">
        <w:rPr>
          <w:rFonts w:ascii="Arial" w:hAnsi="Arial" w:cs="Arial"/>
          <w:b/>
          <w:sz w:val="20"/>
          <w:szCs w:val="20"/>
        </w:rPr>
        <w:t>, should</w:t>
      </w:r>
      <w:r w:rsidR="006A412D" w:rsidRPr="00733445">
        <w:rPr>
          <w:rFonts w:ascii="Arial" w:hAnsi="Arial" w:cs="Arial"/>
          <w:b/>
          <w:sz w:val="20"/>
          <w:szCs w:val="20"/>
        </w:rPr>
        <w:t xml:space="preserve"> be further studied</w:t>
      </w:r>
      <w:r w:rsidR="00D47FFB" w:rsidRPr="00733445">
        <w:rPr>
          <w:rFonts w:ascii="Arial" w:hAnsi="Arial" w:cs="Arial"/>
          <w:b/>
          <w:sz w:val="20"/>
          <w:szCs w:val="20"/>
        </w:rPr>
        <w:t xml:space="preserve"> by RAN2</w:t>
      </w:r>
      <w:r w:rsidR="006A412D" w:rsidRPr="00733445">
        <w:rPr>
          <w:rFonts w:ascii="Arial" w:hAnsi="Arial" w:cs="Arial"/>
          <w:b/>
          <w:sz w:val="20"/>
          <w:szCs w:val="20"/>
        </w:rPr>
        <w:t>.</w:t>
      </w:r>
      <w:r w:rsidR="00C81D2A" w:rsidRPr="00733445">
        <w:rPr>
          <w:rFonts w:ascii="Arial" w:hAnsi="Arial" w:cs="Arial"/>
          <w:b/>
          <w:sz w:val="20"/>
          <w:szCs w:val="20"/>
        </w:rPr>
        <w:t xml:space="preserve"> </w:t>
      </w:r>
    </w:p>
    <w:p w14:paraId="5A772EE3" w14:textId="41F3CF77" w:rsidR="00016E31" w:rsidRPr="00733445" w:rsidRDefault="00B81259" w:rsidP="00373883">
      <w:pPr>
        <w:spacing w:before="120" w:after="120"/>
        <w:jc w:val="both"/>
        <w:rPr>
          <w:rFonts w:ascii="Arial" w:hAnsi="Arial" w:cs="Arial"/>
          <w:sz w:val="20"/>
          <w:szCs w:val="20"/>
        </w:rPr>
      </w:pPr>
      <w:r w:rsidRPr="00733445">
        <w:rPr>
          <w:rFonts w:ascii="Arial" w:hAnsi="Arial" w:cs="Arial"/>
          <w:sz w:val="20"/>
          <w:szCs w:val="20"/>
        </w:rPr>
        <w:t>Regarding</w:t>
      </w:r>
      <w:r w:rsidR="00567009" w:rsidRPr="00733445">
        <w:rPr>
          <w:rFonts w:ascii="Arial" w:hAnsi="Arial" w:cs="Arial"/>
          <w:sz w:val="20"/>
          <w:szCs w:val="20"/>
        </w:rPr>
        <w:t xml:space="preserve"> physical</w:t>
      </w:r>
      <w:r w:rsidRPr="00733445">
        <w:rPr>
          <w:rFonts w:ascii="Arial" w:hAnsi="Arial" w:cs="Arial"/>
          <w:sz w:val="20"/>
          <w:szCs w:val="20"/>
        </w:rPr>
        <w:t xml:space="preserve"> structure of PEI</w:t>
      </w:r>
      <w:r w:rsidR="00CA6EE5" w:rsidRPr="00733445">
        <w:rPr>
          <w:rFonts w:ascii="Arial" w:hAnsi="Arial" w:cs="Arial"/>
          <w:sz w:val="20"/>
          <w:szCs w:val="20"/>
        </w:rPr>
        <w:t>, we</w:t>
      </w:r>
      <w:r w:rsidR="0091122B" w:rsidRPr="00733445">
        <w:rPr>
          <w:rFonts w:ascii="Arial" w:hAnsi="Arial" w:cs="Arial"/>
          <w:sz w:val="20"/>
          <w:szCs w:val="20"/>
        </w:rPr>
        <w:t xml:space="preserve"> need to inform </w:t>
      </w:r>
      <w:r w:rsidR="00C53D71" w:rsidRPr="00733445">
        <w:rPr>
          <w:rFonts w:ascii="Arial" w:hAnsi="Arial" w:cs="Arial"/>
          <w:sz w:val="20"/>
          <w:szCs w:val="20"/>
        </w:rPr>
        <w:t xml:space="preserve">RAN1 of related physical </w:t>
      </w:r>
      <w:r w:rsidR="00713C1D" w:rsidRPr="00733445">
        <w:rPr>
          <w:rFonts w:ascii="Arial" w:hAnsi="Arial" w:cs="Arial"/>
          <w:sz w:val="20"/>
          <w:szCs w:val="20"/>
        </w:rPr>
        <w:t>layer requirements</w:t>
      </w:r>
      <w:r w:rsidR="004926D2" w:rsidRPr="00733445">
        <w:rPr>
          <w:rFonts w:ascii="Arial" w:hAnsi="Arial" w:cs="Arial"/>
          <w:sz w:val="20"/>
          <w:szCs w:val="20"/>
        </w:rPr>
        <w:t xml:space="preserve">. In our view, </w:t>
      </w:r>
      <w:r w:rsidR="00C53D71" w:rsidRPr="00733445">
        <w:rPr>
          <w:rFonts w:ascii="Arial" w:hAnsi="Arial" w:cs="Arial"/>
          <w:sz w:val="20"/>
          <w:szCs w:val="20"/>
        </w:rPr>
        <w:t>the following requirements can be listed:</w:t>
      </w:r>
    </w:p>
    <w:p w14:paraId="0A6DEF59" w14:textId="79BBFA55" w:rsidR="00E64ACB" w:rsidRPr="00733445" w:rsidRDefault="00E64ACB" w:rsidP="00A61BB0">
      <w:pPr>
        <w:pStyle w:val="afc"/>
        <w:numPr>
          <w:ilvl w:val="0"/>
          <w:numId w:val="11"/>
        </w:numPr>
        <w:spacing w:before="120" w:after="120"/>
        <w:jc w:val="both"/>
        <w:rPr>
          <w:rFonts w:ascii="Arial" w:hAnsi="Arial" w:cs="Arial"/>
        </w:rPr>
      </w:pPr>
      <w:r w:rsidRPr="00733445">
        <w:rPr>
          <w:rFonts w:ascii="Arial" w:hAnsi="Arial" w:cs="Arial"/>
        </w:rPr>
        <w:t>P</w:t>
      </w:r>
      <w:r w:rsidR="0048476C" w:rsidRPr="00733445">
        <w:rPr>
          <w:rFonts w:ascii="Arial" w:hAnsi="Arial" w:cs="Arial"/>
        </w:rPr>
        <w:t>EI</w:t>
      </w:r>
      <w:r w:rsidR="006277E7" w:rsidRPr="00733445">
        <w:rPr>
          <w:rFonts w:ascii="Arial" w:hAnsi="Arial" w:cs="Arial"/>
        </w:rPr>
        <w:t xml:space="preserve"> is designed to</w:t>
      </w:r>
      <w:r w:rsidR="0048476C" w:rsidRPr="00733445">
        <w:rPr>
          <w:rFonts w:ascii="Arial" w:hAnsi="Arial" w:cs="Arial"/>
        </w:rPr>
        <w:t xml:space="preserve"> indicate whether a group of UEs needs to monitor paging PO</w:t>
      </w:r>
      <w:r w:rsidR="001E0DFB" w:rsidRPr="00733445">
        <w:rPr>
          <w:rFonts w:ascii="Arial" w:hAnsi="Arial" w:cs="Arial"/>
        </w:rPr>
        <w:t>.</w:t>
      </w:r>
    </w:p>
    <w:p w14:paraId="5DB5DE41" w14:textId="461A5D40" w:rsidR="00BC2CCE" w:rsidRPr="00733445" w:rsidRDefault="00FE3D28" w:rsidP="00A61BB0">
      <w:pPr>
        <w:pStyle w:val="afc"/>
        <w:numPr>
          <w:ilvl w:val="0"/>
          <w:numId w:val="11"/>
        </w:numPr>
        <w:spacing w:before="120" w:after="120"/>
        <w:jc w:val="both"/>
        <w:rPr>
          <w:rFonts w:ascii="Arial" w:hAnsi="Arial" w:cs="Arial"/>
        </w:rPr>
      </w:pPr>
      <w:r w:rsidRPr="00733445">
        <w:rPr>
          <w:rFonts w:ascii="Arial" w:hAnsi="Arial" w:cs="Arial"/>
        </w:rPr>
        <w:t xml:space="preserve">The physical </w:t>
      </w:r>
      <w:r w:rsidR="00A61BB0" w:rsidRPr="00733445">
        <w:rPr>
          <w:rFonts w:ascii="Arial" w:hAnsi="Arial" w:cs="Arial"/>
        </w:rPr>
        <w:t>structure</w:t>
      </w:r>
      <w:r w:rsidRPr="00733445">
        <w:rPr>
          <w:rFonts w:ascii="Arial" w:hAnsi="Arial" w:cs="Arial"/>
        </w:rPr>
        <w:t xml:space="preserve"> of PEI should allow </w:t>
      </w:r>
      <w:r w:rsidR="002F3BDC" w:rsidRPr="00733445">
        <w:rPr>
          <w:rFonts w:ascii="Arial" w:hAnsi="Arial" w:cs="Arial"/>
        </w:rPr>
        <w:t xml:space="preserve">UE to detect or </w:t>
      </w:r>
      <w:r w:rsidR="009A37E7" w:rsidRPr="00733445">
        <w:rPr>
          <w:rFonts w:ascii="Arial" w:hAnsi="Arial" w:cs="Arial"/>
        </w:rPr>
        <w:t>decode</w:t>
      </w:r>
      <w:r w:rsidR="00D22A01" w:rsidRPr="00733445">
        <w:rPr>
          <w:rFonts w:ascii="Arial" w:hAnsi="Arial" w:cs="Arial"/>
        </w:rPr>
        <w:t xml:space="preserve"> </w:t>
      </w:r>
      <w:r w:rsidR="001A2AE5" w:rsidRPr="00733445">
        <w:rPr>
          <w:rFonts w:ascii="Arial" w:hAnsi="Arial" w:cs="Arial"/>
        </w:rPr>
        <w:t>the PEI with minimized pre-synchronization effort.</w:t>
      </w:r>
    </w:p>
    <w:p w14:paraId="10929C3C" w14:textId="5408A4CC" w:rsidR="00713C1D" w:rsidRPr="00733445" w:rsidRDefault="009A37E7" w:rsidP="00373883">
      <w:pPr>
        <w:pStyle w:val="afc"/>
        <w:numPr>
          <w:ilvl w:val="0"/>
          <w:numId w:val="11"/>
        </w:numPr>
        <w:spacing w:before="120" w:after="120"/>
        <w:jc w:val="both"/>
        <w:rPr>
          <w:rFonts w:ascii="Arial" w:hAnsi="Arial" w:cs="Arial"/>
        </w:rPr>
      </w:pPr>
      <w:r w:rsidRPr="00733445">
        <w:rPr>
          <w:rFonts w:ascii="Arial" w:hAnsi="Arial" w:cs="Arial"/>
        </w:rPr>
        <w:t xml:space="preserve">The </w:t>
      </w:r>
      <w:r w:rsidR="005A5BF5" w:rsidRPr="00733445">
        <w:rPr>
          <w:rFonts w:ascii="Arial" w:hAnsi="Arial" w:cs="Arial"/>
        </w:rPr>
        <w:t xml:space="preserve">transmission of PEI </w:t>
      </w:r>
      <w:r w:rsidRPr="00733445">
        <w:rPr>
          <w:rFonts w:ascii="Arial" w:hAnsi="Arial" w:cs="Arial"/>
        </w:rPr>
        <w:t>should</w:t>
      </w:r>
      <w:r w:rsidR="005A5BF5" w:rsidRPr="00733445">
        <w:rPr>
          <w:rFonts w:ascii="Arial" w:hAnsi="Arial" w:cs="Arial"/>
        </w:rPr>
        <w:t xml:space="preserve"> occupy as few physical resources as possible.</w:t>
      </w:r>
    </w:p>
    <w:p w14:paraId="5559853C" w14:textId="18663628" w:rsidR="00C145E0" w:rsidRPr="00733445" w:rsidRDefault="00C145E0" w:rsidP="00373883">
      <w:pPr>
        <w:pStyle w:val="afc"/>
        <w:numPr>
          <w:ilvl w:val="0"/>
          <w:numId w:val="11"/>
        </w:numPr>
        <w:spacing w:before="120" w:after="120"/>
        <w:jc w:val="both"/>
        <w:rPr>
          <w:rFonts w:ascii="Arial" w:hAnsi="Arial" w:cs="Arial"/>
        </w:rPr>
      </w:pPr>
      <w:r w:rsidRPr="00733445">
        <w:rPr>
          <w:rFonts w:ascii="Arial" w:hAnsi="Arial" w:cs="Arial"/>
        </w:rPr>
        <w:t>The additional power consumption of PEI reception should be minimized.</w:t>
      </w:r>
    </w:p>
    <w:p w14:paraId="4FEDB77E" w14:textId="0093D8FD" w:rsidR="00B81259" w:rsidRPr="00733445" w:rsidRDefault="00DD7001" w:rsidP="00C6335F">
      <w:pPr>
        <w:spacing w:before="120" w:after="120"/>
        <w:ind w:left="1440" w:hanging="1440"/>
        <w:jc w:val="both"/>
        <w:rPr>
          <w:rFonts w:ascii="Arial" w:hAnsi="Arial" w:cs="Arial"/>
          <w:b/>
          <w:sz w:val="20"/>
          <w:szCs w:val="20"/>
        </w:rPr>
      </w:pPr>
      <w:r w:rsidRPr="00733445">
        <w:rPr>
          <w:rFonts w:ascii="Arial" w:hAnsi="Arial" w:cs="Arial"/>
          <w:b/>
          <w:sz w:val="20"/>
          <w:szCs w:val="20"/>
        </w:rPr>
        <w:t xml:space="preserve">Proposal </w:t>
      </w:r>
      <w:r w:rsidR="006C30B8" w:rsidRPr="00733445">
        <w:rPr>
          <w:rFonts w:ascii="Arial" w:hAnsi="Arial" w:cs="Arial"/>
          <w:b/>
          <w:sz w:val="20"/>
          <w:szCs w:val="20"/>
        </w:rPr>
        <w:t>5</w:t>
      </w:r>
      <w:r w:rsidRPr="00733445">
        <w:rPr>
          <w:rFonts w:ascii="Arial" w:hAnsi="Arial" w:cs="Arial"/>
          <w:b/>
          <w:sz w:val="20"/>
          <w:szCs w:val="20"/>
        </w:rPr>
        <w:t>:</w:t>
      </w:r>
      <w:r w:rsidRPr="00733445">
        <w:rPr>
          <w:rFonts w:ascii="Arial" w:hAnsi="Arial" w:cs="Arial"/>
          <w:b/>
          <w:sz w:val="20"/>
          <w:szCs w:val="20"/>
        </w:rPr>
        <w:tab/>
      </w:r>
      <w:r w:rsidR="000F6EE5" w:rsidRPr="00733445">
        <w:rPr>
          <w:rFonts w:ascii="Arial" w:hAnsi="Arial" w:cs="Arial"/>
          <w:b/>
          <w:sz w:val="20"/>
          <w:szCs w:val="20"/>
        </w:rPr>
        <w:t xml:space="preserve">The physical structure of PEI should be designed by RAN1. </w:t>
      </w:r>
      <w:r w:rsidRPr="00733445">
        <w:rPr>
          <w:rFonts w:ascii="Arial" w:hAnsi="Arial" w:cs="Arial"/>
          <w:b/>
          <w:sz w:val="20"/>
          <w:szCs w:val="20"/>
        </w:rPr>
        <w:t xml:space="preserve">RAN2 should inform RAN1 of the following </w:t>
      </w:r>
      <w:r w:rsidR="00B81259" w:rsidRPr="00733445">
        <w:rPr>
          <w:rFonts w:ascii="Arial" w:hAnsi="Arial" w:cs="Arial"/>
          <w:b/>
          <w:sz w:val="20"/>
          <w:szCs w:val="20"/>
        </w:rPr>
        <w:t>physical requirements:</w:t>
      </w:r>
    </w:p>
    <w:p w14:paraId="6B5D0418" w14:textId="025EAB54" w:rsidR="005054B5" w:rsidRPr="00733445" w:rsidRDefault="005054B5" w:rsidP="005054B5">
      <w:pPr>
        <w:pStyle w:val="afc"/>
        <w:numPr>
          <w:ilvl w:val="0"/>
          <w:numId w:val="11"/>
        </w:numPr>
        <w:rPr>
          <w:rFonts w:ascii="Arial" w:hAnsi="Arial" w:cs="Arial"/>
          <w:b/>
        </w:rPr>
      </w:pPr>
      <w:r w:rsidRPr="00733445">
        <w:rPr>
          <w:rFonts w:ascii="Arial" w:hAnsi="Arial" w:cs="Arial"/>
          <w:b/>
        </w:rPr>
        <w:t>PEI is designed to indicate whether a group of UEs needs to monitor paging PO.</w:t>
      </w:r>
    </w:p>
    <w:p w14:paraId="7882DBCE" w14:textId="77777777" w:rsidR="00B81259" w:rsidRPr="00733445" w:rsidRDefault="00B81259" w:rsidP="00B81259">
      <w:pPr>
        <w:pStyle w:val="afc"/>
        <w:numPr>
          <w:ilvl w:val="0"/>
          <w:numId w:val="11"/>
        </w:numPr>
        <w:spacing w:before="120" w:after="120"/>
        <w:jc w:val="both"/>
        <w:rPr>
          <w:rFonts w:ascii="Arial" w:hAnsi="Arial" w:cs="Arial"/>
          <w:b/>
        </w:rPr>
      </w:pPr>
      <w:r w:rsidRPr="00733445">
        <w:rPr>
          <w:rFonts w:ascii="Arial" w:hAnsi="Arial" w:cs="Arial"/>
          <w:b/>
        </w:rPr>
        <w:t>The physical structure of PEI should allow UE to detect or decode the PEI with minimized pre-synchronization effort.</w:t>
      </w:r>
    </w:p>
    <w:p w14:paraId="4F37608D" w14:textId="77777777" w:rsidR="00B81259" w:rsidRPr="00733445" w:rsidRDefault="00B81259" w:rsidP="00B81259">
      <w:pPr>
        <w:pStyle w:val="afc"/>
        <w:numPr>
          <w:ilvl w:val="0"/>
          <w:numId w:val="11"/>
        </w:numPr>
        <w:spacing w:before="120" w:after="120"/>
        <w:jc w:val="both"/>
        <w:rPr>
          <w:rFonts w:ascii="Arial" w:hAnsi="Arial" w:cs="Arial"/>
          <w:b/>
        </w:rPr>
      </w:pPr>
      <w:r w:rsidRPr="00733445">
        <w:rPr>
          <w:rFonts w:ascii="Arial" w:hAnsi="Arial" w:cs="Arial"/>
          <w:b/>
        </w:rPr>
        <w:t>The transmission of PEI should occupy as few physical resources as possible.</w:t>
      </w:r>
    </w:p>
    <w:p w14:paraId="56F050C4" w14:textId="0161B1A2" w:rsidR="007D35C0" w:rsidRPr="00733445" w:rsidRDefault="007D35C0" w:rsidP="007D35C0">
      <w:pPr>
        <w:pStyle w:val="afc"/>
        <w:numPr>
          <w:ilvl w:val="0"/>
          <w:numId w:val="11"/>
        </w:numPr>
        <w:rPr>
          <w:rFonts w:ascii="Arial" w:hAnsi="Arial" w:cs="Arial"/>
          <w:b/>
        </w:rPr>
      </w:pPr>
      <w:r w:rsidRPr="00733445">
        <w:rPr>
          <w:rFonts w:ascii="Arial" w:hAnsi="Arial" w:cs="Arial"/>
          <w:b/>
        </w:rPr>
        <w:t>The additional power consumption of PEI reception should be minimized.</w:t>
      </w:r>
    </w:p>
    <w:p w14:paraId="482FFEE6" w14:textId="2107FE09" w:rsidR="00BF6F39" w:rsidRPr="00733445" w:rsidRDefault="00BF6F39" w:rsidP="004E6BF7">
      <w:pPr>
        <w:pStyle w:val="2"/>
        <w:rPr>
          <w:rFonts w:cs="Arial"/>
        </w:rPr>
      </w:pPr>
      <w:r w:rsidRPr="00733445">
        <w:rPr>
          <w:rFonts w:cs="Arial"/>
        </w:rPr>
        <w:t>UE grouping</w:t>
      </w:r>
    </w:p>
    <w:p w14:paraId="2DB88C56" w14:textId="6419E4BF" w:rsidR="007C03A2" w:rsidRPr="00733445" w:rsidRDefault="00BF6F39" w:rsidP="00BF6F39">
      <w:pPr>
        <w:spacing w:before="120" w:after="120"/>
        <w:jc w:val="both"/>
        <w:rPr>
          <w:rFonts w:ascii="Arial" w:hAnsi="Arial" w:cs="Arial"/>
          <w:sz w:val="20"/>
          <w:szCs w:val="20"/>
        </w:rPr>
      </w:pPr>
      <w:r w:rsidRPr="00733445">
        <w:rPr>
          <w:rFonts w:ascii="Arial" w:hAnsi="Arial" w:cs="Arial"/>
          <w:sz w:val="20"/>
          <w:szCs w:val="20"/>
        </w:rPr>
        <w:t>In Rel-16 NB-IOT, UE</w:t>
      </w:r>
      <w:r w:rsidR="00962318" w:rsidRPr="00733445">
        <w:rPr>
          <w:rFonts w:ascii="Arial" w:hAnsi="Arial" w:cs="Arial"/>
          <w:sz w:val="20"/>
          <w:szCs w:val="20"/>
        </w:rPr>
        <w:t xml:space="preserve">-group WUS </w:t>
      </w:r>
      <w:r w:rsidR="007C03A2" w:rsidRPr="00733445">
        <w:rPr>
          <w:rFonts w:ascii="Arial" w:hAnsi="Arial" w:cs="Arial"/>
          <w:sz w:val="20"/>
          <w:szCs w:val="20"/>
        </w:rPr>
        <w:t>was introduced. The idea is to</w:t>
      </w:r>
      <w:r w:rsidR="00A00596" w:rsidRPr="00733445">
        <w:rPr>
          <w:rFonts w:ascii="Arial" w:hAnsi="Arial" w:cs="Arial"/>
          <w:sz w:val="20"/>
          <w:szCs w:val="20"/>
        </w:rPr>
        <w:t xml:space="preserve"> further divide UEs monitoring the same PO into </w:t>
      </w:r>
      <w:r w:rsidR="0000423F" w:rsidRPr="00733445">
        <w:rPr>
          <w:rFonts w:ascii="Arial" w:hAnsi="Arial" w:cs="Arial"/>
          <w:sz w:val="20"/>
          <w:szCs w:val="20"/>
        </w:rPr>
        <w:t>subgroups, so as to reduce the “false alarm rate”, i.e.</w:t>
      </w:r>
      <w:r w:rsidR="00A34708" w:rsidRPr="00733445">
        <w:rPr>
          <w:rFonts w:ascii="Arial" w:hAnsi="Arial" w:cs="Arial"/>
          <w:sz w:val="20"/>
          <w:szCs w:val="20"/>
        </w:rPr>
        <w:t xml:space="preserve"> the chances that UE decodes paging message and finds that other UEs are paged but itself is not.</w:t>
      </w:r>
    </w:p>
    <w:p w14:paraId="1A9AE7B6" w14:textId="13875D4B" w:rsidR="00E5379F" w:rsidRPr="00733445" w:rsidRDefault="00E5379F" w:rsidP="00BF6F39">
      <w:pPr>
        <w:spacing w:before="120" w:after="120"/>
        <w:jc w:val="both"/>
        <w:rPr>
          <w:rFonts w:ascii="Arial" w:hAnsi="Arial" w:cs="Arial"/>
          <w:sz w:val="20"/>
          <w:szCs w:val="20"/>
        </w:rPr>
      </w:pPr>
      <w:r w:rsidRPr="00733445">
        <w:rPr>
          <w:rFonts w:ascii="Arial" w:hAnsi="Arial" w:cs="Arial"/>
          <w:sz w:val="20"/>
          <w:szCs w:val="20"/>
        </w:rPr>
        <w:t xml:space="preserve">UE grouping may also be considered </w:t>
      </w:r>
      <w:r w:rsidR="002C0A1C" w:rsidRPr="00733445">
        <w:rPr>
          <w:rFonts w:ascii="Arial" w:hAnsi="Arial" w:cs="Arial"/>
          <w:sz w:val="20"/>
          <w:szCs w:val="20"/>
        </w:rPr>
        <w:t xml:space="preserve">for </w:t>
      </w:r>
      <w:r w:rsidR="005725A3" w:rsidRPr="00733445">
        <w:rPr>
          <w:rFonts w:ascii="Arial" w:hAnsi="Arial" w:cs="Arial"/>
          <w:sz w:val="20"/>
          <w:szCs w:val="20"/>
        </w:rPr>
        <w:t xml:space="preserve">NR </w:t>
      </w:r>
      <w:r w:rsidR="009779AB" w:rsidRPr="00733445">
        <w:rPr>
          <w:rFonts w:ascii="Arial" w:hAnsi="Arial" w:cs="Arial"/>
          <w:sz w:val="20"/>
          <w:szCs w:val="20"/>
        </w:rPr>
        <w:t>paging.</w:t>
      </w:r>
      <w:r w:rsidR="002C0A1C" w:rsidRPr="00733445">
        <w:rPr>
          <w:rFonts w:ascii="Arial" w:hAnsi="Arial" w:cs="Arial"/>
          <w:sz w:val="20"/>
          <w:szCs w:val="20"/>
        </w:rPr>
        <w:t xml:space="preserve"> We </w:t>
      </w:r>
      <w:r w:rsidR="00FA5141" w:rsidRPr="00733445">
        <w:rPr>
          <w:rFonts w:ascii="Arial" w:hAnsi="Arial" w:cs="Arial"/>
          <w:sz w:val="20"/>
          <w:szCs w:val="20"/>
        </w:rPr>
        <w:t>see some options:</w:t>
      </w:r>
    </w:p>
    <w:p w14:paraId="6C8AF1E7" w14:textId="0EE6AD16" w:rsidR="00E5379F" w:rsidRPr="00733445" w:rsidRDefault="00E5379F" w:rsidP="00E5379F">
      <w:pPr>
        <w:pStyle w:val="afc"/>
        <w:numPr>
          <w:ilvl w:val="0"/>
          <w:numId w:val="12"/>
        </w:numPr>
        <w:spacing w:before="120" w:after="120"/>
        <w:jc w:val="both"/>
        <w:rPr>
          <w:rFonts w:ascii="Arial" w:hAnsi="Arial" w:cs="Arial"/>
        </w:rPr>
      </w:pPr>
      <w:r w:rsidRPr="00733445">
        <w:rPr>
          <w:rFonts w:ascii="Arial" w:hAnsi="Arial" w:cs="Arial"/>
        </w:rPr>
        <w:t>“Pure” UE grouping: For example,</w:t>
      </w:r>
      <w:r w:rsidR="00FA5141" w:rsidRPr="00733445">
        <w:rPr>
          <w:rFonts w:ascii="Arial" w:hAnsi="Arial" w:cs="Arial"/>
        </w:rPr>
        <w:t xml:space="preserve"> we may have more than one </w:t>
      </w:r>
      <w:r w:rsidR="002B6E7D" w:rsidRPr="00733445">
        <w:rPr>
          <w:rFonts w:ascii="Arial" w:hAnsi="Arial" w:cs="Arial"/>
        </w:rPr>
        <w:t>paging PDSCH in each PO, and each PDSCH corresponds to a sub-group of UEs.</w:t>
      </w:r>
    </w:p>
    <w:p w14:paraId="7FE0975D" w14:textId="36E543A2" w:rsidR="00E5379F" w:rsidRPr="00733445" w:rsidRDefault="002B6E7D" w:rsidP="00BF6F39">
      <w:pPr>
        <w:pStyle w:val="afc"/>
        <w:numPr>
          <w:ilvl w:val="0"/>
          <w:numId w:val="12"/>
        </w:numPr>
        <w:spacing w:before="120" w:after="120"/>
        <w:jc w:val="both"/>
        <w:rPr>
          <w:rFonts w:ascii="Arial" w:hAnsi="Arial" w:cs="Arial"/>
        </w:rPr>
      </w:pPr>
      <w:r w:rsidRPr="00733445">
        <w:rPr>
          <w:rFonts w:ascii="Arial" w:hAnsi="Arial" w:cs="Arial"/>
        </w:rPr>
        <w:t>UE-</w:t>
      </w:r>
      <w:r w:rsidR="00030479" w:rsidRPr="00733445">
        <w:rPr>
          <w:rFonts w:ascii="Arial" w:hAnsi="Arial" w:cs="Arial"/>
        </w:rPr>
        <w:t xml:space="preserve">group PEI: </w:t>
      </w:r>
      <w:r w:rsidR="006908D5" w:rsidRPr="00733445">
        <w:rPr>
          <w:rFonts w:ascii="Arial" w:hAnsi="Arial" w:cs="Arial"/>
        </w:rPr>
        <w:t xml:space="preserve">Similar to UE-group WUS, multiple PEIs may be applied to </w:t>
      </w:r>
      <w:r w:rsidR="00C57C0C" w:rsidRPr="00733445">
        <w:rPr>
          <w:rFonts w:ascii="Arial" w:hAnsi="Arial" w:cs="Arial"/>
        </w:rPr>
        <w:t xml:space="preserve">subgroups of </w:t>
      </w:r>
      <w:r w:rsidR="005C4528" w:rsidRPr="00733445">
        <w:rPr>
          <w:rFonts w:ascii="Arial" w:hAnsi="Arial" w:cs="Arial"/>
        </w:rPr>
        <w:t>UEs monitoring the same PO.</w:t>
      </w:r>
      <w:r w:rsidR="0092333D">
        <w:rPr>
          <w:rFonts w:ascii="Arial" w:hAnsi="Arial" w:cs="Arial"/>
        </w:rPr>
        <w:t xml:space="preserve"> Notice that by comparing the results of 10% vs. 60% group paging rates in Table 2, more power saving gain can be obtained by PEI if </w:t>
      </w:r>
      <w:r w:rsidR="00C37913">
        <w:rPr>
          <w:rFonts w:ascii="Arial" w:hAnsi="Arial" w:cs="Arial"/>
        </w:rPr>
        <w:t xml:space="preserve">we lower </w:t>
      </w:r>
      <w:r w:rsidR="0092333D">
        <w:rPr>
          <w:rFonts w:ascii="Arial" w:hAnsi="Arial" w:cs="Arial"/>
        </w:rPr>
        <w:t xml:space="preserve">the group paging rate, which is exactly the purpose of UE sub-grouping. </w:t>
      </w:r>
    </w:p>
    <w:p w14:paraId="3BE78C51" w14:textId="4B506E7A" w:rsidR="005C4528" w:rsidRPr="00733445" w:rsidRDefault="005C4528" w:rsidP="00BF6F39">
      <w:pPr>
        <w:spacing w:before="120" w:after="120"/>
        <w:jc w:val="both"/>
        <w:rPr>
          <w:rFonts w:ascii="Arial" w:hAnsi="Arial" w:cs="Arial"/>
          <w:sz w:val="20"/>
          <w:szCs w:val="20"/>
        </w:rPr>
      </w:pPr>
      <w:r w:rsidRPr="00733445">
        <w:rPr>
          <w:rFonts w:ascii="Arial" w:hAnsi="Arial" w:cs="Arial"/>
          <w:sz w:val="20"/>
          <w:szCs w:val="20"/>
        </w:rPr>
        <w:t xml:space="preserve">We believe that </w:t>
      </w:r>
      <w:r w:rsidR="005725A3" w:rsidRPr="00733445">
        <w:rPr>
          <w:rFonts w:ascii="Arial" w:hAnsi="Arial" w:cs="Arial"/>
          <w:sz w:val="20"/>
          <w:szCs w:val="20"/>
        </w:rPr>
        <w:t>sub-grouping of UEs monitoring the same PO may be</w:t>
      </w:r>
      <w:r w:rsidR="004745A0" w:rsidRPr="00733445">
        <w:rPr>
          <w:rFonts w:ascii="Arial" w:hAnsi="Arial" w:cs="Arial"/>
          <w:sz w:val="20"/>
          <w:szCs w:val="20"/>
        </w:rPr>
        <w:t xml:space="preserve"> considered as one paging enhancement for UE power saving in Rel-17. There are some details for further study, e.g. how to group UE</w:t>
      </w:r>
      <w:r w:rsidR="00554625" w:rsidRPr="00733445">
        <w:rPr>
          <w:rFonts w:ascii="Arial" w:hAnsi="Arial" w:cs="Arial"/>
          <w:sz w:val="20"/>
          <w:szCs w:val="20"/>
        </w:rPr>
        <w:t>s</w:t>
      </w:r>
      <w:r w:rsidR="004745A0" w:rsidRPr="00733445">
        <w:rPr>
          <w:rFonts w:ascii="Arial" w:hAnsi="Arial" w:cs="Arial"/>
          <w:sz w:val="20"/>
          <w:szCs w:val="20"/>
        </w:rPr>
        <w:t xml:space="preserve">, whether to combine PEI with </w:t>
      </w:r>
      <w:r w:rsidR="00554625" w:rsidRPr="00733445">
        <w:rPr>
          <w:rFonts w:ascii="Arial" w:hAnsi="Arial" w:cs="Arial"/>
          <w:sz w:val="20"/>
          <w:szCs w:val="20"/>
        </w:rPr>
        <w:t>UE grouping.</w:t>
      </w:r>
    </w:p>
    <w:p w14:paraId="7452A16E" w14:textId="7D85EA57" w:rsidR="00BF6F39" w:rsidRPr="00733445" w:rsidRDefault="00A00596" w:rsidP="00E21ECD">
      <w:pPr>
        <w:spacing w:before="120" w:after="120"/>
        <w:ind w:left="1440" w:hanging="1440"/>
        <w:jc w:val="both"/>
        <w:rPr>
          <w:rFonts w:ascii="Arial" w:hAnsi="Arial" w:cs="Arial"/>
          <w:b/>
          <w:sz w:val="20"/>
          <w:szCs w:val="20"/>
        </w:rPr>
      </w:pPr>
      <w:r w:rsidRPr="00733445">
        <w:rPr>
          <w:rFonts w:ascii="Arial" w:hAnsi="Arial" w:cs="Arial"/>
          <w:b/>
          <w:sz w:val="20"/>
          <w:szCs w:val="20"/>
        </w:rPr>
        <w:t>Proposal</w:t>
      </w:r>
      <w:r w:rsidR="007C03A2" w:rsidRPr="00733445">
        <w:rPr>
          <w:rFonts w:ascii="Arial" w:hAnsi="Arial" w:cs="Arial"/>
          <w:b/>
          <w:sz w:val="20"/>
          <w:szCs w:val="20"/>
        </w:rPr>
        <w:t xml:space="preserve"> </w:t>
      </w:r>
      <w:r w:rsidR="00F87B59" w:rsidRPr="00733445">
        <w:rPr>
          <w:rFonts w:ascii="Arial" w:hAnsi="Arial" w:cs="Arial"/>
          <w:b/>
          <w:sz w:val="20"/>
          <w:szCs w:val="20"/>
        </w:rPr>
        <w:t>6</w:t>
      </w:r>
      <w:r w:rsidR="007C03A2" w:rsidRPr="00733445">
        <w:rPr>
          <w:rFonts w:ascii="Arial" w:hAnsi="Arial" w:cs="Arial"/>
          <w:b/>
          <w:sz w:val="20"/>
          <w:szCs w:val="20"/>
        </w:rPr>
        <w:t>:</w:t>
      </w:r>
      <w:r w:rsidR="00E21ECD" w:rsidRPr="00733445">
        <w:rPr>
          <w:rFonts w:ascii="Arial" w:hAnsi="Arial" w:cs="Arial"/>
          <w:b/>
          <w:sz w:val="20"/>
          <w:szCs w:val="20"/>
        </w:rPr>
        <w:tab/>
      </w:r>
      <w:r w:rsidR="005725A3" w:rsidRPr="00733445">
        <w:rPr>
          <w:rFonts w:ascii="Arial" w:hAnsi="Arial" w:cs="Arial"/>
          <w:b/>
          <w:sz w:val="20"/>
          <w:szCs w:val="20"/>
        </w:rPr>
        <w:t>S</w:t>
      </w:r>
      <w:r w:rsidR="00FA5141" w:rsidRPr="00733445">
        <w:rPr>
          <w:rFonts w:ascii="Arial" w:hAnsi="Arial" w:cs="Arial"/>
          <w:b/>
          <w:sz w:val="20"/>
          <w:szCs w:val="20"/>
        </w:rPr>
        <w:t xml:space="preserve">ub-grouping of UEs monitoring </w:t>
      </w:r>
      <w:r w:rsidR="00554625" w:rsidRPr="00733445">
        <w:rPr>
          <w:rFonts w:ascii="Arial" w:hAnsi="Arial" w:cs="Arial"/>
          <w:b/>
          <w:sz w:val="20"/>
          <w:szCs w:val="20"/>
        </w:rPr>
        <w:t>the same PO may be considered as one paging enhancement for UE power saving in Rel-17.</w:t>
      </w:r>
    </w:p>
    <w:p w14:paraId="4016FC4E" w14:textId="1CA232F7" w:rsidR="004E6BF7" w:rsidRPr="00733445" w:rsidRDefault="00794A8D" w:rsidP="004E6BF7">
      <w:pPr>
        <w:pStyle w:val="2"/>
        <w:rPr>
          <w:rFonts w:cs="Arial"/>
        </w:rPr>
      </w:pPr>
      <w:r w:rsidRPr="00733445">
        <w:rPr>
          <w:rFonts w:cs="Arial"/>
        </w:rPr>
        <w:lastRenderedPageBreak/>
        <w:t>TRS</w:t>
      </w:r>
      <w:r w:rsidR="00E0137C" w:rsidRPr="00733445">
        <w:rPr>
          <w:rFonts w:cs="Arial"/>
        </w:rPr>
        <w:t>/CSI-RS</w:t>
      </w:r>
      <w:r w:rsidR="003D13BA" w:rsidRPr="00733445">
        <w:rPr>
          <w:rFonts w:cs="Arial"/>
        </w:rPr>
        <w:t xml:space="preserve"> information</w:t>
      </w:r>
    </w:p>
    <w:p w14:paraId="310643EA" w14:textId="0FC0F7C3" w:rsidR="004E6BF7" w:rsidRPr="00733445" w:rsidRDefault="009622F0" w:rsidP="00373883">
      <w:pPr>
        <w:spacing w:before="120" w:after="120"/>
        <w:jc w:val="both"/>
        <w:rPr>
          <w:rFonts w:ascii="Arial" w:hAnsi="Arial" w:cs="Arial"/>
          <w:sz w:val="20"/>
          <w:szCs w:val="20"/>
        </w:rPr>
      </w:pPr>
      <w:r w:rsidRPr="00733445">
        <w:rPr>
          <w:rFonts w:ascii="Arial" w:hAnsi="Arial" w:cs="Arial"/>
          <w:sz w:val="20"/>
          <w:szCs w:val="20"/>
        </w:rPr>
        <w:t>As mentioned in</w:t>
      </w:r>
      <w:r w:rsidR="00EC5247" w:rsidRPr="00733445">
        <w:rPr>
          <w:rFonts w:ascii="Arial" w:hAnsi="Arial" w:cs="Arial"/>
          <w:sz w:val="20"/>
          <w:szCs w:val="20"/>
        </w:rPr>
        <w:t xml:space="preserve"> the</w:t>
      </w:r>
      <w:r w:rsidRPr="00733445">
        <w:rPr>
          <w:rFonts w:ascii="Arial" w:hAnsi="Arial" w:cs="Arial"/>
          <w:sz w:val="20"/>
          <w:szCs w:val="20"/>
        </w:rPr>
        <w:t xml:space="preserve"> WID, </w:t>
      </w:r>
      <w:r w:rsidR="00B95B9D" w:rsidRPr="00733445">
        <w:rPr>
          <w:rFonts w:ascii="Arial" w:hAnsi="Arial" w:cs="Arial"/>
          <w:sz w:val="20"/>
          <w:szCs w:val="20"/>
        </w:rPr>
        <w:t xml:space="preserve">the network may </w:t>
      </w:r>
      <w:r w:rsidR="00580C66">
        <w:rPr>
          <w:rFonts w:ascii="Arial" w:hAnsi="Arial" w:cs="Arial"/>
          <w:sz w:val="20"/>
          <w:szCs w:val="20"/>
        </w:rPr>
        <w:t>provide potential TRS</w:t>
      </w:r>
      <w:r w:rsidR="00024665">
        <w:rPr>
          <w:rFonts w:ascii="Arial" w:hAnsi="Arial" w:cs="Arial"/>
          <w:sz w:val="20"/>
          <w:szCs w:val="20"/>
        </w:rPr>
        <w:t>/CSI-RS</w:t>
      </w:r>
      <w:r w:rsidR="00B95B9D" w:rsidRPr="00733445">
        <w:rPr>
          <w:rFonts w:ascii="Arial" w:hAnsi="Arial" w:cs="Arial"/>
          <w:sz w:val="20"/>
          <w:szCs w:val="20"/>
        </w:rPr>
        <w:t xml:space="preserve"> occasion(s) available in connected mode to idle/inactive-mode UEs. </w:t>
      </w:r>
      <w:r w:rsidR="0051606C" w:rsidRPr="00733445">
        <w:rPr>
          <w:rFonts w:ascii="Arial" w:hAnsi="Arial" w:cs="Arial"/>
          <w:sz w:val="20"/>
          <w:szCs w:val="20"/>
        </w:rPr>
        <w:t>If such feature is introduced in Rel-17, the TRS</w:t>
      </w:r>
      <w:r w:rsidR="00F5472A">
        <w:rPr>
          <w:rFonts w:ascii="Arial" w:hAnsi="Arial" w:cs="Arial"/>
          <w:sz w:val="20"/>
          <w:szCs w:val="20"/>
        </w:rPr>
        <w:t>/CSI-RS</w:t>
      </w:r>
      <w:r w:rsidR="0051606C" w:rsidRPr="00733445">
        <w:rPr>
          <w:rFonts w:ascii="Arial" w:hAnsi="Arial" w:cs="Arial"/>
          <w:sz w:val="20"/>
          <w:szCs w:val="20"/>
        </w:rPr>
        <w:t xml:space="preserve"> information can be used to </w:t>
      </w:r>
      <w:r w:rsidR="00F11B58" w:rsidRPr="00733445">
        <w:rPr>
          <w:rFonts w:ascii="Arial" w:hAnsi="Arial" w:cs="Arial"/>
          <w:sz w:val="20"/>
          <w:szCs w:val="20"/>
        </w:rPr>
        <w:t>save UE power for paging monitoring</w:t>
      </w:r>
      <w:r w:rsidR="005B1CBB" w:rsidRPr="00733445">
        <w:rPr>
          <w:rFonts w:ascii="Arial" w:hAnsi="Arial" w:cs="Arial"/>
          <w:sz w:val="20"/>
          <w:szCs w:val="20"/>
        </w:rPr>
        <w:t>. The timeline for paging monitoring with TRS information</w:t>
      </w:r>
      <w:r w:rsidR="00F11B58" w:rsidRPr="00733445">
        <w:rPr>
          <w:rFonts w:ascii="Arial" w:hAnsi="Arial" w:cs="Arial"/>
          <w:sz w:val="20"/>
          <w:szCs w:val="20"/>
        </w:rPr>
        <w:t xml:space="preserve"> in low SINR scenario</w:t>
      </w:r>
      <w:r w:rsidR="005B1CBB" w:rsidRPr="00733445">
        <w:rPr>
          <w:rFonts w:ascii="Arial" w:hAnsi="Arial" w:cs="Arial"/>
          <w:sz w:val="20"/>
          <w:szCs w:val="20"/>
        </w:rPr>
        <w:t xml:space="preserve"> is shown below</w:t>
      </w:r>
      <w:r w:rsidR="00F11B58" w:rsidRPr="00733445">
        <w:rPr>
          <w:rFonts w:ascii="Arial" w:hAnsi="Arial" w:cs="Arial"/>
          <w:sz w:val="20"/>
          <w:szCs w:val="20"/>
        </w:rPr>
        <w:t>.</w:t>
      </w:r>
    </w:p>
    <w:p w14:paraId="7AC838D1" w14:textId="5E905C56" w:rsidR="00F11B58" w:rsidRPr="00733445" w:rsidRDefault="00A109A0" w:rsidP="00373883">
      <w:pPr>
        <w:spacing w:before="120" w:after="120"/>
        <w:jc w:val="both"/>
        <w:rPr>
          <w:rFonts w:ascii="Arial" w:hAnsi="Arial" w:cs="Arial"/>
        </w:rPr>
      </w:pPr>
      <w:r w:rsidRPr="00733445">
        <w:rPr>
          <w:rFonts w:ascii="Arial" w:hAnsi="Arial" w:cs="Arial"/>
        </w:rPr>
        <w:object w:dxaOrig="13246" w:dyaOrig="1081" w14:anchorId="353F1A62">
          <v:shape id="_x0000_i1030" type="#_x0000_t75" style="width:481.4pt;height:39.05pt" o:ole="">
            <v:imagedata r:id="rId21" o:title=""/>
          </v:shape>
          <o:OLEObject Type="Embed" ProgID="Visio.Drawing.15" ShapeID="_x0000_i1030" DrawAspect="Content" ObjectID="_1658933374" r:id="rId22"/>
        </w:object>
      </w:r>
    </w:p>
    <w:p w14:paraId="483B12F5" w14:textId="5CC55958" w:rsidR="00122752" w:rsidRPr="00733445" w:rsidRDefault="00122752" w:rsidP="00122752">
      <w:pPr>
        <w:spacing w:before="120" w:after="120"/>
        <w:jc w:val="center"/>
        <w:rPr>
          <w:rFonts w:ascii="Arial" w:hAnsi="Arial" w:cs="Arial"/>
          <w:b/>
          <w:sz w:val="20"/>
          <w:szCs w:val="20"/>
        </w:rPr>
      </w:pPr>
      <w:r w:rsidRPr="00733445">
        <w:rPr>
          <w:rFonts w:ascii="Arial" w:hAnsi="Arial" w:cs="Arial"/>
          <w:b/>
          <w:sz w:val="20"/>
          <w:szCs w:val="20"/>
        </w:rPr>
        <w:t xml:space="preserve">Figure </w:t>
      </w:r>
      <w:r w:rsidR="007417DF">
        <w:rPr>
          <w:rFonts w:ascii="Arial" w:hAnsi="Arial" w:cs="Arial"/>
          <w:b/>
          <w:sz w:val="20"/>
          <w:szCs w:val="20"/>
        </w:rPr>
        <w:t>6</w:t>
      </w:r>
      <w:r w:rsidRPr="00733445">
        <w:rPr>
          <w:rFonts w:ascii="Arial" w:hAnsi="Arial" w:cs="Arial"/>
          <w:b/>
          <w:sz w:val="20"/>
          <w:szCs w:val="20"/>
        </w:rPr>
        <w:t>. Paging monitoring with TRS</w:t>
      </w:r>
      <w:r w:rsidR="0031406F" w:rsidRPr="00733445">
        <w:rPr>
          <w:rFonts w:ascii="Arial" w:hAnsi="Arial" w:cs="Arial"/>
          <w:b/>
          <w:sz w:val="20"/>
          <w:szCs w:val="20"/>
        </w:rPr>
        <w:t xml:space="preserve"> information for </w:t>
      </w:r>
      <w:r w:rsidR="00885FF7" w:rsidRPr="00733445">
        <w:rPr>
          <w:rFonts w:ascii="Arial" w:hAnsi="Arial" w:cs="Arial"/>
          <w:b/>
          <w:sz w:val="20"/>
          <w:szCs w:val="20"/>
        </w:rPr>
        <w:t>low-SINR UE</w:t>
      </w:r>
      <w:r w:rsidRPr="00733445">
        <w:rPr>
          <w:rFonts w:ascii="Arial" w:hAnsi="Arial" w:cs="Arial"/>
          <w:b/>
          <w:sz w:val="20"/>
          <w:szCs w:val="20"/>
        </w:rPr>
        <w:t xml:space="preserve"> </w:t>
      </w:r>
    </w:p>
    <w:p w14:paraId="0FCDD2B0" w14:textId="77777777" w:rsidR="004A2934" w:rsidRPr="00733445" w:rsidRDefault="00547A65" w:rsidP="00373883">
      <w:pPr>
        <w:spacing w:before="120" w:after="120"/>
        <w:jc w:val="both"/>
        <w:rPr>
          <w:rFonts w:ascii="Arial" w:hAnsi="Arial" w:cs="Arial"/>
          <w:sz w:val="20"/>
          <w:szCs w:val="20"/>
        </w:rPr>
      </w:pPr>
      <w:r w:rsidRPr="00733445">
        <w:rPr>
          <w:rFonts w:ascii="Arial" w:hAnsi="Arial" w:cs="Arial"/>
          <w:sz w:val="20"/>
          <w:szCs w:val="20"/>
        </w:rPr>
        <w:t xml:space="preserve">Comparing </w:t>
      </w:r>
      <w:r w:rsidR="00655D87" w:rsidRPr="00733445">
        <w:rPr>
          <w:rFonts w:ascii="Arial" w:hAnsi="Arial" w:cs="Arial"/>
          <w:sz w:val="20"/>
          <w:szCs w:val="20"/>
        </w:rPr>
        <w:t xml:space="preserve">the timeline with TRS to the baseline for low SINR case, </w:t>
      </w:r>
      <w:r w:rsidR="00860560" w:rsidRPr="00733445">
        <w:rPr>
          <w:rFonts w:ascii="Arial" w:hAnsi="Arial" w:cs="Arial"/>
          <w:sz w:val="20"/>
          <w:szCs w:val="20"/>
        </w:rPr>
        <w:t xml:space="preserve">we observe that the UE needs to monitor one SSB burst and one TRS before </w:t>
      </w:r>
      <w:r w:rsidR="00367EEB" w:rsidRPr="00733445">
        <w:rPr>
          <w:rFonts w:ascii="Arial" w:hAnsi="Arial" w:cs="Arial"/>
          <w:sz w:val="20"/>
          <w:szCs w:val="20"/>
        </w:rPr>
        <w:t>PO, instead of 3 SSB bursts</w:t>
      </w:r>
      <w:r w:rsidR="00E101EC" w:rsidRPr="00733445">
        <w:rPr>
          <w:rFonts w:ascii="Arial" w:hAnsi="Arial" w:cs="Arial"/>
          <w:sz w:val="20"/>
          <w:szCs w:val="20"/>
        </w:rPr>
        <w:t>, and thus UE can save some power</w:t>
      </w:r>
      <w:r w:rsidR="00367EEB" w:rsidRPr="00733445">
        <w:rPr>
          <w:rFonts w:ascii="Arial" w:hAnsi="Arial" w:cs="Arial"/>
          <w:sz w:val="20"/>
          <w:szCs w:val="20"/>
        </w:rPr>
        <w:t>.</w:t>
      </w:r>
      <w:r w:rsidR="00217BAB" w:rsidRPr="00733445">
        <w:rPr>
          <w:rFonts w:ascii="Arial" w:hAnsi="Arial" w:cs="Arial"/>
          <w:sz w:val="20"/>
          <w:szCs w:val="20"/>
        </w:rPr>
        <w:t xml:space="preserve"> When TRS information </w:t>
      </w:r>
      <w:r w:rsidR="008E711E" w:rsidRPr="00733445">
        <w:rPr>
          <w:rFonts w:ascii="Arial" w:hAnsi="Arial" w:cs="Arial"/>
          <w:sz w:val="20"/>
          <w:szCs w:val="20"/>
        </w:rPr>
        <w:t>is available, i</w:t>
      </w:r>
      <w:r w:rsidR="00217BAB" w:rsidRPr="00733445">
        <w:rPr>
          <w:rFonts w:ascii="Arial" w:hAnsi="Arial" w:cs="Arial"/>
          <w:sz w:val="20"/>
          <w:szCs w:val="20"/>
        </w:rPr>
        <w:t xml:space="preserve">f PEI is not used, </w:t>
      </w:r>
      <w:r w:rsidR="008E711E" w:rsidRPr="00733445">
        <w:rPr>
          <w:rFonts w:ascii="Arial" w:hAnsi="Arial" w:cs="Arial"/>
          <w:sz w:val="20"/>
          <w:szCs w:val="20"/>
        </w:rPr>
        <w:t xml:space="preserve">UE </w:t>
      </w:r>
      <w:r w:rsidR="00755696" w:rsidRPr="00733445">
        <w:rPr>
          <w:rFonts w:ascii="Arial" w:hAnsi="Arial" w:cs="Arial"/>
          <w:sz w:val="20"/>
          <w:szCs w:val="20"/>
        </w:rPr>
        <w:t xml:space="preserve">always </w:t>
      </w:r>
      <w:r w:rsidR="008E711E" w:rsidRPr="00733445">
        <w:rPr>
          <w:rFonts w:ascii="Arial" w:hAnsi="Arial" w:cs="Arial"/>
          <w:sz w:val="20"/>
          <w:szCs w:val="20"/>
        </w:rPr>
        <w:t>monitors</w:t>
      </w:r>
      <w:r w:rsidR="00755696" w:rsidRPr="00733445">
        <w:rPr>
          <w:rFonts w:ascii="Arial" w:hAnsi="Arial" w:cs="Arial"/>
          <w:sz w:val="20"/>
          <w:szCs w:val="20"/>
        </w:rPr>
        <w:t xml:space="preserve"> PO. </w:t>
      </w:r>
    </w:p>
    <w:p w14:paraId="4E856B89" w14:textId="4FD18B2F" w:rsidR="004A2934" w:rsidRPr="00733445" w:rsidRDefault="00755696" w:rsidP="00373883">
      <w:pPr>
        <w:spacing w:before="120" w:after="120"/>
        <w:jc w:val="both"/>
        <w:rPr>
          <w:rFonts w:ascii="Arial" w:hAnsi="Arial" w:cs="Arial"/>
          <w:sz w:val="20"/>
          <w:szCs w:val="20"/>
        </w:rPr>
      </w:pPr>
      <w:r w:rsidRPr="00733445">
        <w:rPr>
          <w:rFonts w:ascii="Arial" w:hAnsi="Arial" w:cs="Arial"/>
          <w:sz w:val="20"/>
          <w:szCs w:val="20"/>
        </w:rPr>
        <w:t>UE may also utilize both PEI</w:t>
      </w:r>
      <w:r w:rsidR="00FA2CF8" w:rsidRPr="00733445">
        <w:rPr>
          <w:rFonts w:ascii="Arial" w:hAnsi="Arial" w:cs="Arial"/>
          <w:sz w:val="20"/>
          <w:szCs w:val="20"/>
        </w:rPr>
        <w:t xml:space="preserve"> and TRS</w:t>
      </w:r>
      <w:r w:rsidR="00CC4AC3">
        <w:rPr>
          <w:rFonts w:ascii="Arial" w:hAnsi="Arial" w:cs="Arial"/>
          <w:sz w:val="20"/>
          <w:szCs w:val="20"/>
        </w:rPr>
        <w:t>/CSI-RS</w:t>
      </w:r>
      <w:r w:rsidR="004A2934" w:rsidRPr="00733445">
        <w:rPr>
          <w:rFonts w:ascii="Arial" w:hAnsi="Arial" w:cs="Arial"/>
          <w:sz w:val="20"/>
          <w:szCs w:val="20"/>
        </w:rPr>
        <w:t>:</w:t>
      </w:r>
      <w:r w:rsidR="00FA2CF8" w:rsidRPr="00733445">
        <w:rPr>
          <w:rFonts w:ascii="Arial" w:hAnsi="Arial" w:cs="Arial"/>
          <w:sz w:val="20"/>
          <w:szCs w:val="20"/>
        </w:rPr>
        <w:t xml:space="preserve"> </w:t>
      </w:r>
    </w:p>
    <w:p w14:paraId="5422F00A" w14:textId="43D521CE" w:rsidR="00DB3389" w:rsidRPr="00733445" w:rsidRDefault="00FA2CF8" w:rsidP="00DB3389">
      <w:pPr>
        <w:pStyle w:val="afc"/>
        <w:numPr>
          <w:ilvl w:val="0"/>
          <w:numId w:val="9"/>
        </w:numPr>
        <w:spacing w:before="120" w:after="120"/>
        <w:jc w:val="both"/>
        <w:rPr>
          <w:rFonts w:ascii="Arial" w:hAnsi="Arial" w:cs="Arial"/>
        </w:rPr>
      </w:pPr>
      <w:r w:rsidRPr="00733445">
        <w:rPr>
          <w:rFonts w:ascii="Arial" w:hAnsi="Arial" w:cs="Arial"/>
        </w:rPr>
        <w:t xml:space="preserve">PEI helps save power </w:t>
      </w:r>
      <w:r w:rsidR="004A2934" w:rsidRPr="00733445">
        <w:rPr>
          <w:rFonts w:ascii="Arial" w:hAnsi="Arial" w:cs="Arial"/>
        </w:rPr>
        <w:t xml:space="preserve">when </w:t>
      </w:r>
      <w:r w:rsidR="00DB3389" w:rsidRPr="00733445">
        <w:rPr>
          <w:rFonts w:ascii="Arial" w:hAnsi="Arial" w:cs="Arial"/>
        </w:rPr>
        <w:t xml:space="preserve">no </w:t>
      </w:r>
      <w:r w:rsidR="004A2934" w:rsidRPr="00733445">
        <w:rPr>
          <w:rFonts w:ascii="Arial" w:hAnsi="Arial" w:cs="Arial"/>
        </w:rPr>
        <w:t>UE</w:t>
      </w:r>
      <w:r w:rsidR="00DB3389" w:rsidRPr="00733445">
        <w:rPr>
          <w:rFonts w:ascii="Arial" w:hAnsi="Arial" w:cs="Arial"/>
        </w:rPr>
        <w:t xml:space="preserve"> in the group not paged; UE can even skip paging PDCCH monitoring</w:t>
      </w:r>
      <w:r w:rsidR="00DB3389" w:rsidRPr="00733445">
        <w:rPr>
          <w:rFonts w:ascii="Arial" w:eastAsiaTheme="minorEastAsia" w:hAnsi="Arial" w:cs="Arial"/>
          <w:lang w:eastAsia="zh-TW"/>
        </w:rPr>
        <w:t>;</w:t>
      </w:r>
    </w:p>
    <w:p w14:paraId="627EC52F" w14:textId="3019D146" w:rsidR="00DB3389" w:rsidRPr="00733445" w:rsidRDefault="00DB3389" w:rsidP="00DB3389">
      <w:pPr>
        <w:pStyle w:val="afc"/>
        <w:numPr>
          <w:ilvl w:val="0"/>
          <w:numId w:val="9"/>
        </w:numPr>
        <w:spacing w:before="120" w:after="120"/>
        <w:jc w:val="both"/>
        <w:rPr>
          <w:rFonts w:ascii="Arial" w:hAnsi="Arial" w:cs="Arial"/>
        </w:rPr>
      </w:pPr>
      <w:r w:rsidRPr="00733445">
        <w:rPr>
          <w:rFonts w:ascii="Arial" w:hAnsi="Arial" w:cs="Arial"/>
        </w:rPr>
        <w:t>TRS</w:t>
      </w:r>
      <w:r w:rsidR="00FA712F">
        <w:rPr>
          <w:rFonts w:ascii="Arial" w:hAnsi="Arial" w:cs="Arial"/>
        </w:rPr>
        <w:t>/CSI-RS</w:t>
      </w:r>
      <w:r w:rsidRPr="00733445">
        <w:rPr>
          <w:rFonts w:ascii="Arial" w:hAnsi="Arial" w:cs="Arial"/>
        </w:rPr>
        <w:t xml:space="preserve"> information helps </w:t>
      </w:r>
      <w:r w:rsidR="00121979" w:rsidRPr="00733445">
        <w:rPr>
          <w:rFonts w:ascii="Arial" w:hAnsi="Arial" w:cs="Arial"/>
        </w:rPr>
        <w:t>save power</w:t>
      </w:r>
      <w:r w:rsidR="00D57D8F" w:rsidRPr="00733445">
        <w:rPr>
          <w:rFonts w:ascii="Arial" w:hAnsi="Arial" w:cs="Arial"/>
        </w:rPr>
        <w:t xml:space="preserve"> when some UE in the </w:t>
      </w:r>
      <w:r w:rsidR="00CD6990" w:rsidRPr="00733445">
        <w:rPr>
          <w:rFonts w:ascii="Arial" w:hAnsi="Arial" w:cs="Arial"/>
        </w:rPr>
        <w:t>group is paged, i.e., when UE needs to decode paging PDSCH and thus requires higher accuracy.</w:t>
      </w:r>
    </w:p>
    <w:p w14:paraId="5FCBCB81" w14:textId="1A015FEF" w:rsidR="004B68A6" w:rsidRPr="00733445" w:rsidRDefault="00560430" w:rsidP="004B68A6">
      <w:pPr>
        <w:spacing w:before="120" w:after="120"/>
        <w:ind w:left="1440" w:hanging="1440"/>
        <w:jc w:val="both"/>
        <w:rPr>
          <w:rFonts w:ascii="Arial" w:hAnsi="Arial" w:cs="Arial"/>
          <w:i/>
          <w:sz w:val="20"/>
          <w:szCs w:val="20"/>
        </w:rPr>
      </w:pPr>
      <w:r w:rsidRPr="00733445">
        <w:rPr>
          <w:rFonts w:ascii="Arial" w:hAnsi="Arial" w:cs="Arial"/>
          <w:i/>
          <w:sz w:val="20"/>
          <w:szCs w:val="20"/>
        </w:rPr>
        <w:t xml:space="preserve">Observation </w:t>
      </w:r>
      <w:r w:rsidR="007417DF">
        <w:rPr>
          <w:rFonts w:ascii="Arial" w:hAnsi="Arial" w:cs="Arial"/>
          <w:i/>
          <w:sz w:val="20"/>
          <w:szCs w:val="20"/>
        </w:rPr>
        <w:t>5</w:t>
      </w:r>
      <w:r w:rsidR="001152F9" w:rsidRPr="00733445">
        <w:rPr>
          <w:rFonts w:ascii="Arial" w:hAnsi="Arial" w:cs="Arial"/>
          <w:i/>
          <w:sz w:val="20"/>
          <w:szCs w:val="20"/>
        </w:rPr>
        <w:t>:</w:t>
      </w:r>
      <w:r w:rsidR="005974ED" w:rsidRPr="00733445">
        <w:rPr>
          <w:rFonts w:ascii="Arial" w:hAnsi="Arial" w:cs="Arial"/>
          <w:i/>
          <w:sz w:val="20"/>
          <w:szCs w:val="20"/>
        </w:rPr>
        <w:tab/>
      </w:r>
      <w:r w:rsidRPr="00733445">
        <w:rPr>
          <w:rFonts w:ascii="Arial" w:hAnsi="Arial" w:cs="Arial"/>
          <w:i/>
          <w:sz w:val="20"/>
          <w:szCs w:val="20"/>
        </w:rPr>
        <w:t>TRS</w:t>
      </w:r>
      <w:r w:rsidR="003D110B">
        <w:rPr>
          <w:rFonts w:ascii="Arial" w:hAnsi="Arial" w:cs="Arial"/>
          <w:i/>
          <w:sz w:val="20"/>
          <w:szCs w:val="20"/>
        </w:rPr>
        <w:t>/CSI-RS</w:t>
      </w:r>
      <w:r w:rsidRPr="00733445">
        <w:rPr>
          <w:rFonts w:ascii="Arial" w:hAnsi="Arial" w:cs="Arial"/>
          <w:i/>
          <w:sz w:val="20"/>
          <w:szCs w:val="20"/>
        </w:rPr>
        <w:t xml:space="preserve"> for connected-mode UEs may help i</w:t>
      </w:r>
      <w:r w:rsidR="005974ED" w:rsidRPr="00733445">
        <w:rPr>
          <w:rFonts w:ascii="Arial" w:hAnsi="Arial" w:cs="Arial"/>
          <w:i/>
          <w:sz w:val="20"/>
          <w:szCs w:val="20"/>
        </w:rPr>
        <w:t>dle/inactive-mode UEs</w:t>
      </w:r>
      <w:r w:rsidR="004B68A6" w:rsidRPr="00733445">
        <w:rPr>
          <w:rFonts w:ascii="Arial" w:hAnsi="Arial" w:cs="Arial"/>
          <w:i/>
          <w:sz w:val="20"/>
          <w:szCs w:val="20"/>
        </w:rPr>
        <w:t xml:space="preserve"> reduce the power consumption for pre-wakeups before paging reception.</w:t>
      </w:r>
    </w:p>
    <w:p w14:paraId="6BAEEA8F" w14:textId="4B09FF59" w:rsidR="00186592" w:rsidRPr="00733445" w:rsidRDefault="00186592" w:rsidP="00BE7193">
      <w:pPr>
        <w:spacing w:before="120" w:after="120"/>
        <w:jc w:val="both"/>
        <w:rPr>
          <w:rFonts w:ascii="Arial" w:hAnsi="Arial" w:cs="Arial"/>
          <w:sz w:val="20"/>
          <w:szCs w:val="20"/>
        </w:rPr>
      </w:pPr>
      <w:r w:rsidRPr="00733445">
        <w:rPr>
          <w:rFonts w:ascii="Arial" w:hAnsi="Arial" w:cs="Arial"/>
          <w:sz w:val="20"/>
          <w:szCs w:val="20"/>
        </w:rPr>
        <w:t xml:space="preserve">According to WID, </w:t>
      </w:r>
      <w:r w:rsidR="00BE7193" w:rsidRPr="00733445">
        <w:rPr>
          <w:rFonts w:ascii="Arial" w:hAnsi="Arial" w:cs="Arial"/>
          <w:sz w:val="20"/>
          <w:szCs w:val="20"/>
        </w:rPr>
        <w:t>the topic of TRS/CSI-RS occasion(s) for idle/inactive UEs is assigned to RAN1. From RAN2 perspective, we may postpone the discussion until RAN1 concludes on more details (e.g. which RS to use).</w:t>
      </w:r>
    </w:p>
    <w:p w14:paraId="596E5ADF" w14:textId="5413C6BE" w:rsidR="00547A65" w:rsidRPr="00733445" w:rsidRDefault="004B68A6" w:rsidP="004B68A6">
      <w:pPr>
        <w:spacing w:before="120" w:after="120"/>
        <w:ind w:left="1440" w:hanging="1440"/>
        <w:jc w:val="both"/>
        <w:rPr>
          <w:rFonts w:ascii="Arial" w:hAnsi="Arial" w:cs="Arial"/>
          <w:b/>
          <w:sz w:val="20"/>
          <w:szCs w:val="20"/>
        </w:rPr>
      </w:pPr>
      <w:r w:rsidRPr="00733445">
        <w:rPr>
          <w:rFonts w:ascii="Arial" w:hAnsi="Arial" w:cs="Arial"/>
          <w:b/>
          <w:sz w:val="20"/>
          <w:szCs w:val="20"/>
        </w:rPr>
        <w:t xml:space="preserve">Proposal </w:t>
      </w:r>
      <w:r w:rsidR="003E2071" w:rsidRPr="00733445">
        <w:rPr>
          <w:rFonts w:ascii="Arial" w:hAnsi="Arial" w:cs="Arial"/>
          <w:b/>
          <w:sz w:val="20"/>
          <w:szCs w:val="20"/>
        </w:rPr>
        <w:t>7</w:t>
      </w:r>
      <w:r w:rsidRPr="00733445">
        <w:rPr>
          <w:rFonts w:ascii="Arial" w:hAnsi="Arial" w:cs="Arial"/>
          <w:b/>
          <w:sz w:val="20"/>
          <w:szCs w:val="20"/>
        </w:rPr>
        <w:t>:</w:t>
      </w:r>
      <w:r w:rsidRPr="00733445">
        <w:rPr>
          <w:rFonts w:ascii="Arial" w:hAnsi="Arial" w:cs="Arial"/>
          <w:b/>
          <w:sz w:val="20"/>
          <w:szCs w:val="20"/>
        </w:rPr>
        <w:tab/>
      </w:r>
      <w:r w:rsidR="00186592" w:rsidRPr="00733445">
        <w:rPr>
          <w:rFonts w:ascii="Arial" w:hAnsi="Arial" w:cs="Arial"/>
          <w:b/>
          <w:sz w:val="20"/>
          <w:szCs w:val="20"/>
        </w:rPr>
        <w:t xml:space="preserve">RAN2 can further discuss the usage </w:t>
      </w:r>
      <w:r w:rsidR="00BE7193" w:rsidRPr="00733445">
        <w:rPr>
          <w:rFonts w:ascii="Arial" w:hAnsi="Arial" w:cs="Arial"/>
          <w:b/>
          <w:sz w:val="20"/>
          <w:szCs w:val="20"/>
        </w:rPr>
        <w:t xml:space="preserve">of </w:t>
      </w:r>
      <w:r w:rsidRPr="00733445">
        <w:rPr>
          <w:rFonts w:ascii="Arial" w:hAnsi="Arial" w:cs="Arial"/>
          <w:b/>
          <w:sz w:val="20"/>
          <w:szCs w:val="20"/>
        </w:rPr>
        <w:t>TRS</w:t>
      </w:r>
      <w:r w:rsidR="00F575D0">
        <w:rPr>
          <w:rFonts w:ascii="Arial" w:hAnsi="Arial" w:cs="Arial"/>
          <w:b/>
          <w:sz w:val="20"/>
          <w:szCs w:val="20"/>
        </w:rPr>
        <w:t>/CSI-RS</w:t>
      </w:r>
      <w:r w:rsidRPr="00733445">
        <w:rPr>
          <w:rFonts w:ascii="Arial" w:hAnsi="Arial" w:cs="Arial"/>
          <w:b/>
          <w:sz w:val="20"/>
          <w:szCs w:val="20"/>
        </w:rPr>
        <w:t xml:space="preserve"> occasion(s)</w:t>
      </w:r>
      <w:r w:rsidR="00BE7193" w:rsidRPr="00733445">
        <w:rPr>
          <w:rFonts w:ascii="Arial" w:hAnsi="Arial" w:cs="Arial"/>
          <w:b/>
          <w:sz w:val="20"/>
          <w:szCs w:val="20"/>
        </w:rPr>
        <w:t xml:space="preserve"> for idle/inactive UEs after RAN1 provides more details.</w:t>
      </w:r>
      <w:r w:rsidRPr="00733445">
        <w:rPr>
          <w:rFonts w:ascii="Arial" w:hAnsi="Arial" w:cs="Arial"/>
          <w:b/>
          <w:sz w:val="20"/>
          <w:szCs w:val="20"/>
        </w:rPr>
        <w:t xml:space="preserve"> </w:t>
      </w:r>
    </w:p>
    <w:p w14:paraId="0E35054B" w14:textId="7BF79746" w:rsidR="00A07E02" w:rsidRPr="00733445" w:rsidRDefault="00A07E02" w:rsidP="00B600AB">
      <w:pPr>
        <w:pStyle w:val="1"/>
        <w:overflowPunct w:val="0"/>
        <w:autoSpaceDE w:val="0"/>
        <w:autoSpaceDN w:val="0"/>
        <w:adjustRightInd w:val="0"/>
        <w:spacing w:before="0" w:after="120"/>
        <w:rPr>
          <w:rFonts w:eastAsia="新細明體" w:cs="Arial"/>
        </w:rPr>
      </w:pPr>
      <w:r w:rsidRPr="00733445">
        <w:rPr>
          <w:rFonts w:eastAsia="新細明體" w:cs="Arial"/>
        </w:rPr>
        <w:t>Conclusion</w:t>
      </w:r>
    </w:p>
    <w:bookmarkEnd w:id="0"/>
    <w:bookmarkEnd w:id="1"/>
    <w:p w14:paraId="491D88A9" w14:textId="718B1921" w:rsidR="00D7645C" w:rsidRPr="00733445" w:rsidRDefault="008F40A2" w:rsidP="008F40A2">
      <w:pPr>
        <w:spacing w:after="120"/>
        <w:rPr>
          <w:rFonts w:ascii="Arial" w:hAnsi="Arial" w:cs="Arial"/>
          <w:sz w:val="20"/>
          <w:szCs w:val="20"/>
          <w:lang w:val="en-GB"/>
        </w:rPr>
      </w:pPr>
      <w:r w:rsidRPr="00733445">
        <w:rPr>
          <w:rFonts w:ascii="Arial" w:hAnsi="Arial" w:cs="Arial"/>
          <w:sz w:val="20"/>
          <w:szCs w:val="20"/>
          <w:lang w:val="en-GB"/>
        </w:rPr>
        <w:t>This c</w:t>
      </w:r>
      <w:r w:rsidR="00B21331" w:rsidRPr="00733445">
        <w:rPr>
          <w:rFonts w:ascii="Arial" w:hAnsi="Arial" w:cs="Arial"/>
          <w:sz w:val="20"/>
          <w:szCs w:val="20"/>
          <w:lang w:val="en-GB"/>
        </w:rPr>
        <w:t xml:space="preserve">ontribution discussed the </w:t>
      </w:r>
      <w:r w:rsidR="00CF73CE" w:rsidRPr="00733445">
        <w:rPr>
          <w:rFonts w:ascii="Arial" w:hAnsi="Arial" w:cs="Arial"/>
          <w:sz w:val="20"/>
          <w:szCs w:val="20"/>
          <w:lang w:val="en-GB"/>
        </w:rPr>
        <w:t>paging enhancements for</w:t>
      </w:r>
      <w:r w:rsidRPr="00733445">
        <w:rPr>
          <w:rFonts w:ascii="Arial" w:hAnsi="Arial" w:cs="Arial"/>
          <w:sz w:val="20"/>
          <w:szCs w:val="20"/>
          <w:lang w:val="en-GB"/>
        </w:rPr>
        <w:t xml:space="preserve"> UE power saving in NR. </w:t>
      </w:r>
      <w:r w:rsidR="005C4A9B" w:rsidRPr="00733445">
        <w:rPr>
          <w:rFonts w:ascii="Arial" w:hAnsi="Arial" w:cs="Arial"/>
          <w:sz w:val="20"/>
          <w:szCs w:val="20"/>
          <w:lang w:val="en-GB"/>
        </w:rPr>
        <w:t xml:space="preserve">We </w:t>
      </w:r>
      <w:r w:rsidR="00D7645C" w:rsidRPr="00733445">
        <w:rPr>
          <w:rFonts w:ascii="Arial" w:hAnsi="Arial" w:cs="Arial"/>
          <w:sz w:val="20"/>
          <w:szCs w:val="20"/>
          <w:lang w:val="en-GB"/>
        </w:rPr>
        <w:t>have the following observations:</w:t>
      </w:r>
    </w:p>
    <w:p w14:paraId="7FAA6A1F" w14:textId="31A796E5" w:rsidR="003A5269" w:rsidRPr="005E3B1F" w:rsidRDefault="003A5269" w:rsidP="005E3B1F">
      <w:pPr>
        <w:spacing w:after="120"/>
        <w:ind w:left="1440" w:hanging="1440"/>
        <w:jc w:val="both"/>
        <w:rPr>
          <w:rFonts w:ascii="Arial" w:hAnsi="Arial" w:cs="Arial"/>
          <w:sz w:val="20"/>
          <w:szCs w:val="20"/>
          <w:lang w:val="en-GB"/>
        </w:rPr>
      </w:pPr>
      <w:r w:rsidRPr="007410B5">
        <w:rPr>
          <w:rFonts w:ascii="Arial" w:hAnsi="Arial" w:cs="Arial"/>
          <w:i/>
          <w:sz w:val="20"/>
          <w:szCs w:val="20"/>
          <w:lang w:val="en-GB"/>
        </w:rPr>
        <w:t>Observation 1:</w:t>
      </w:r>
      <w:r w:rsidRPr="007410B5">
        <w:rPr>
          <w:rFonts w:ascii="Arial" w:hAnsi="Arial" w:cs="Arial"/>
          <w:i/>
          <w:sz w:val="20"/>
          <w:szCs w:val="20"/>
          <w:lang w:val="en-GB"/>
        </w:rPr>
        <w:tab/>
        <w:t xml:space="preserve">Power saving for idle/inactive-mode UE </w:t>
      </w:r>
      <w:r>
        <w:rPr>
          <w:rFonts w:ascii="Arial" w:hAnsi="Arial" w:cs="Arial"/>
          <w:i/>
          <w:sz w:val="20"/>
          <w:szCs w:val="20"/>
          <w:lang w:val="en-GB"/>
        </w:rPr>
        <w:t>needs to be studied</w:t>
      </w:r>
      <w:r w:rsidRPr="007410B5">
        <w:rPr>
          <w:rFonts w:ascii="Arial" w:hAnsi="Arial" w:cs="Arial"/>
          <w:i/>
          <w:sz w:val="20"/>
          <w:szCs w:val="20"/>
          <w:lang w:val="en-GB"/>
        </w:rPr>
        <w:t xml:space="preserve"> if we want to have NR SA </w:t>
      </w:r>
      <w:r>
        <w:rPr>
          <w:rFonts w:ascii="Arial" w:hAnsi="Arial" w:cs="Arial"/>
          <w:i/>
          <w:sz w:val="20"/>
          <w:szCs w:val="20"/>
          <w:lang w:val="en-GB"/>
        </w:rPr>
        <w:t xml:space="preserve">at least </w:t>
      </w:r>
      <w:r w:rsidRPr="007410B5">
        <w:rPr>
          <w:rFonts w:ascii="Arial" w:hAnsi="Arial" w:cs="Arial"/>
          <w:i/>
          <w:sz w:val="20"/>
          <w:szCs w:val="20"/>
          <w:lang w:val="en-GB"/>
        </w:rPr>
        <w:t>as power efficient as LTE</w:t>
      </w:r>
      <w:r>
        <w:rPr>
          <w:rFonts w:ascii="Arial" w:hAnsi="Arial" w:cs="Arial"/>
          <w:sz w:val="20"/>
          <w:szCs w:val="20"/>
          <w:lang w:val="en-GB"/>
        </w:rPr>
        <w:t>.</w:t>
      </w:r>
    </w:p>
    <w:p w14:paraId="6CCAF449" w14:textId="2FF0B5C7" w:rsidR="0066562B" w:rsidRDefault="0066562B" w:rsidP="008E46C3">
      <w:pPr>
        <w:spacing w:before="120" w:after="120"/>
        <w:jc w:val="both"/>
        <w:rPr>
          <w:rFonts w:ascii="Arial" w:hAnsi="Arial" w:cs="Arial"/>
          <w:i/>
          <w:sz w:val="20"/>
          <w:szCs w:val="20"/>
        </w:rPr>
      </w:pPr>
      <w:r w:rsidRPr="00830073">
        <w:rPr>
          <w:rFonts w:ascii="Arial" w:hAnsi="Arial" w:cs="Arial"/>
          <w:i/>
          <w:sz w:val="20"/>
          <w:szCs w:val="20"/>
        </w:rPr>
        <w:t xml:space="preserve">Observation </w:t>
      </w:r>
      <w:r w:rsidR="003A5269">
        <w:rPr>
          <w:rFonts w:ascii="Arial" w:hAnsi="Arial" w:cs="Arial"/>
          <w:i/>
          <w:sz w:val="20"/>
          <w:szCs w:val="20"/>
        </w:rPr>
        <w:t>2</w:t>
      </w:r>
      <w:r w:rsidRPr="00830073">
        <w:rPr>
          <w:rFonts w:ascii="Arial" w:hAnsi="Arial" w:cs="Arial"/>
          <w:i/>
          <w:sz w:val="20"/>
          <w:szCs w:val="20"/>
        </w:rPr>
        <w:t>:</w:t>
      </w:r>
      <w:r w:rsidRPr="00830073">
        <w:rPr>
          <w:rFonts w:ascii="Arial" w:hAnsi="Arial" w:cs="Arial"/>
          <w:i/>
          <w:sz w:val="20"/>
          <w:szCs w:val="20"/>
        </w:rPr>
        <w:tab/>
        <w:t>Power consumption evaluation methodolo</w:t>
      </w:r>
      <w:r>
        <w:rPr>
          <w:rFonts w:ascii="Arial" w:hAnsi="Arial" w:cs="Arial"/>
          <w:i/>
          <w:sz w:val="20"/>
          <w:szCs w:val="20"/>
        </w:rPr>
        <w:t>gy needs to be studied by RAN1.</w:t>
      </w:r>
    </w:p>
    <w:p w14:paraId="30257534" w14:textId="407A68F0" w:rsidR="008E46C3" w:rsidRPr="00733445" w:rsidRDefault="0066562B" w:rsidP="008E46C3">
      <w:pPr>
        <w:spacing w:before="120" w:after="120"/>
        <w:jc w:val="both"/>
        <w:rPr>
          <w:rFonts w:ascii="Arial" w:hAnsi="Arial" w:cs="Arial"/>
          <w:i/>
          <w:sz w:val="20"/>
          <w:szCs w:val="20"/>
        </w:rPr>
      </w:pPr>
      <w:r>
        <w:rPr>
          <w:rFonts w:ascii="Arial" w:hAnsi="Arial" w:cs="Arial"/>
          <w:i/>
          <w:sz w:val="20"/>
          <w:szCs w:val="20"/>
        </w:rPr>
        <w:t xml:space="preserve">Observation </w:t>
      </w:r>
      <w:r w:rsidR="003A5269">
        <w:rPr>
          <w:rFonts w:ascii="Arial" w:hAnsi="Arial" w:cs="Arial"/>
          <w:i/>
          <w:sz w:val="20"/>
          <w:szCs w:val="20"/>
        </w:rPr>
        <w:t>3</w:t>
      </w:r>
      <w:r w:rsidR="008E46C3" w:rsidRPr="00733445">
        <w:rPr>
          <w:rFonts w:ascii="Arial" w:hAnsi="Arial" w:cs="Arial"/>
          <w:i/>
          <w:sz w:val="20"/>
          <w:szCs w:val="20"/>
        </w:rPr>
        <w:t>:</w:t>
      </w:r>
      <w:r w:rsidR="008E46C3" w:rsidRPr="00733445">
        <w:rPr>
          <w:rFonts w:ascii="Arial" w:hAnsi="Arial" w:cs="Arial"/>
          <w:i/>
          <w:sz w:val="20"/>
          <w:szCs w:val="20"/>
        </w:rPr>
        <w:tab/>
        <w:t xml:space="preserve">PEI brings significant power saving gain, especially for low SINR UEs. </w:t>
      </w:r>
    </w:p>
    <w:p w14:paraId="280E17A5" w14:textId="33188A44" w:rsidR="008E46C3" w:rsidRPr="00733445" w:rsidRDefault="0066562B" w:rsidP="008E46C3">
      <w:pPr>
        <w:spacing w:before="120" w:after="120"/>
        <w:jc w:val="both"/>
        <w:rPr>
          <w:rFonts w:ascii="Arial" w:hAnsi="Arial" w:cs="Arial"/>
          <w:i/>
          <w:sz w:val="20"/>
          <w:szCs w:val="20"/>
        </w:rPr>
      </w:pPr>
      <w:r>
        <w:rPr>
          <w:rFonts w:ascii="Arial" w:hAnsi="Arial" w:cs="Arial"/>
          <w:i/>
          <w:sz w:val="20"/>
          <w:szCs w:val="20"/>
        </w:rPr>
        <w:t xml:space="preserve">Observation </w:t>
      </w:r>
      <w:r w:rsidR="003A5269">
        <w:rPr>
          <w:rFonts w:ascii="Arial" w:hAnsi="Arial" w:cs="Arial"/>
          <w:i/>
          <w:sz w:val="20"/>
          <w:szCs w:val="20"/>
        </w:rPr>
        <w:t>4</w:t>
      </w:r>
      <w:r w:rsidR="008E46C3" w:rsidRPr="00733445">
        <w:rPr>
          <w:rFonts w:ascii="Arial" w:hAnsi="Arial" w:cs="Arial"/>
          <w:i/>
          <w:sz w:val="20"/>
          <w:szCs w:val="20"/>
        </w:rPr>
        <w:t>:</w:t>
      </w:r>
      <w:r w:rsidR="008E46C3" w:rsidRPr="00733445">
        <w:rPr>
          <w:rFonts w:ascii="Arial" w:hAnsi="Arial" w:cs="Arial"/>
          <w:i/>
          <w:sz w:val="20"/>
          <w:szCs w:val="20"/>
        </w:rPr>
        <w:tab/>
        <w:t>Power saving gain of PEI is lower when UE group paging rate is higher.</w:t>
      </w:r>
    </w:p>
    <w:p w14:paraId="16E07A55" w14:textId="4F7D2CB1" w:rsidR="005C4A9B" w:rsidRPr="00733445" w:rsidRDefault="0066562B" w:rsidP="00016FAE">
      <w:pPr>
        <w:spacing w:before="120" w:after="120"/>
        <w:ind w:left="1440" w:hanging="1440"/>
        <w:jc w:val="both"/>
        <w:rPr>
          <w:rFonts w:ascii="Arial" w:hAnsi="Arial" w:cs="Arial"/>
          <w:i/>
          <w:sz w:val="20"/>
          <w:szCs w:val="20"/>
        </w:rPr>
      </w:pPr>
      <w:r>
        <w:rPr>
          <w:rFonts w:ascii="Arial" w:hAnsi="Arial" w:cs="Arial"/>
          <w:i/>
          <w:sz w:val="20"/>
          <w:szCs w:val="20"/>
        </w:rPr>
        <w:t xml:space="preserve">Observation </w:t>
      </w:r>
      <w:r w:rsidR="003A5269">
        <w:rPr>
          <w:rFonts w:ascii="Arial" w:hAnsi="Arial" w:cs="Arial"/>
          <w:i/>
          <w:sz w:val="20"/>
          <w:szCs w:val="20"/>
        </w:rPr>
        <w:t>5</w:t>
      </w:r>
      <w:r w:rsidR="00562FEC">
        <w:rPr>
          <w:rFonts w:ascii="Arial" w:hAnsi="Arial" w:cs="Arial"/>
          <w:i/>
          <w:sz w:val="20"/>
          <w:szCs w:val="20"/>
        </w:rPr>
        <w:t>:</w:t>
      </w:r>
      <w:r w:rsidR="00562FEC">
        <w:rPr>
          <w:rFonts w:ascii="Arial" w:hAnsi="Arial" w:cs="Arial"/>
          <w:i/>
          <w:sz w:val="20"/>
          <w:szCs w:val="20"/>
        </w:rPr>
        <w:tab/>
      </w:r>
      <w:r w:rsidR="00016FAE" w:rsidRPr="00733445">
        <w:rPr>
          <w:rFonts w:ascii="Arial" w:hAnsi="Arial" w:cs="Arial"/>
          <w:i/>
          <w:sz w:val="20"/>
          <w:szCs w:val="20"/>
        </w:rPr>
        <w:t>TRS</w:t>
      </w:r>
      <w:r w:rsidR="00562FEC">
        <w:rPr>
          <w:rFonts w:ascii="Arial" w:hAnsi="Arial" w:cs="Arial"/>
          <w:i/>
          <w:sz w:val="20"/>
          <w:szCs w:val="20"/>
        </w:rPr>
        <w:t>/CSI-RS</w:t>
      </w:r>
      <w:r w:rsidR="00016FAE" w:rsidRPr="00733445">
        <w:rPr>
          <w:rFonts w:ascii="Arial" w:hAnsi="Arial" w:cs="Arial"/>
          <w:i/>
          <w:sz w:val="20"/>
          <w:szCs w:val="20"/>
        </w:rPr>
        <w:t xml:space="preserve"> for connected-mode UEs may help idle/inactive-mode UEs reduce the power consumption for pre-wakeups before paging reception.</w:t>
      </w:r>
    </w:p>
    <w:p w14:paraId="711005D4" w14:textId="77777777" w:rsidR="00025A52" w:rsidRPr="00733445" w:rsidRDefault="00025A52" w:rsidP="00025A52">
      <w:pPr>
        <w:spacing w:after="120"/>
        <w:rPr>
          <w:rFonts w:ascii="Arial" w:hAnsi="Arial" w:cs="Arial"/>
          <w:sz w:val="20"/>
          <w:szCs w:val="20"/>
        </w:rPr>
      </w:pPr>
      <w:r w:rsidRPr="00733445">
        <w:rPr>
          <w:rFonts w:ascii="Arial" w:hAnsi="Arial" w:cs="Arial"/>
          <w:sz w:val="20"/>
          <w:szCs w:val="20"/>
        </w:rPr>
        <w:t>It is proposed to discuss and decide on the following proposals:</w:t>
      </w:r>
    </w:p>
    <w:p w14:paraId="0FECBD68" w14:textId="77777777" w:rsidR="0023789B" w:rsidRPr="0031325E" w:rsidRDefault="0023789B" w:rsidP="0023789B">
      <w:pPr>
        <w:spacing w:before="120" w:after="120"/>
        <w:ind w:left="1440" w:hanging="1440"/>
        <w:jc w:val="both"/>
        <w:rPr>
          <w:rFonts w:ascii="Arial" w:hAnsi="Arial" w:cs="Arial"/>
          <w:b/>
          <w:sz w:val="20"/>
          <w:szCs w:val="20"/>
        </w:rPr>
      </w:pPr>
      <w:r w:rsidRPr="0031325E">
        <w:rPr>
          <w:rFonts w:ascii="Arial" w:hAnsi="Arial" w:cs="Arial"/>
          <w:b/>
          <w:sz w:val="20"/>
          <w:szCs w:val="20"/>
        </w:rPr>
        <w:t>Proposal 1:</w:t>
      </w:r>
      <w:r w:rsidRPr="0031325E">
        <w:rPr>
          <w:rFonts w:ascii="Arial" w:hAnsi="Arial" w:cs="Arial"/>
          <w:b/>
          <w:sz w:val="20"/>
          <w:szCs w:val="20"/>
        </w:rPr>
        <w:tab/>
        <w:t xml:space="preserve">RAN2 confirms the following high-level requirements for </w:t>
      </w:r>
      <w:r>
        <w:rPr>
          <w:rFonts w:ascii="Arial" w:hAnsi="Arial" w:cs="Arial"/>
          <w:b/>
          <w:sz w:val="20"/>
          <w:szCs w:val="20"/>
        </w:rPr>
        <w:t xml:space="preserve">UE </w:t>
      </w:r>
      <w:r w:rsidRPr="0031325E">
        <w:rPr>
          <w:rFonts w:ascii="Arial" w:hAnsi="Arial" w:cs="Arial"/>
          <w:b/>
          <w:sz w:val="20"/>
          <w:szCs w:val="20"/>
        </w:rPr>
        <w:t>power consumption evaluations:</w:t>
      </w:r>
    </w:p>
    <w:p w14:paraId="082AE91F" w14:textId="77777777" w:rsidR="0023789B" w:rsidRPr="0031325E" w:rsidRDefault="0023789B" w:rsidP="0023789B">
      <w:pPr>
        <w:pStyle w:val="afc"/>
        <w:numPr>
          <w:ilvl w:val="0"/>
          <w:numId w:val="14"/>
        </w:numPr>
        <w:spacing w:before="120" w:after="120"/>
        <w:jc w:val="both"/>
        <w:rPr>
          <w:rFonts w:ascii="Arial" w:hAnsi="Arial" w:cs="Arial"/>
          <w:b/>
        </w:rPr>
      </w:pPr>
      <w:r w:rsidRPr="0031325E">
        <w:rPr>
          <w:rFonts w:ascii="Arial" w:hAnsi="Arial" w:cs="Arial"/>
          <w:b/>
        </w:rPr>
        <w:t xml:space="preserve">RAN2 should perform quantitative analyses for UE power consumption based on the evaluation models provided by RAN1. </w:t>
      </w:r>
    </w:p>
    <w:p w14:paraId="713DEF6C" w14:textId="77777777" w:rsidR="0023789B" w:rsidRPr="0031325E" w:rsidRDefault="0023789B" w:rsidP="0023789B">
      <w:pPr>
        <w:pStyle w:val="afc"/>
        <w:numPr>
          <w:ilvl w:val="0"/>
          <w:numId w:val="14"/>
        </w:numPr>
        <w:spacing w:before="120" w:after="120"/>
        <w:jc w:val="both"/>
        <w:rPr>
          <w:rFonts w:ascii="Arial" w:hAnsi="Arial" w:cs="Arial"/>
          <w:b/>
        </w:rPr>
      </w:pPr>
      <w:r w:rsidRPr="0031325E">
        <w:rPr>
          <w:rFonts w:ascii="Arial" w:hAnsi="Arial" w:cs="Arial"/>
          <w:b/>
        </w:rPr>
        <w:t>Power consumption should be evaluated for UEs with different SINR levels.</w:t>
      </w:r>
    </w:p>
    <w:p w14:paraId="70170608" w14:textId="77777777" w:rsidR="0023789B" w:rsidRPr="0031325E" w:rsidRDefault="0023789B" w:rsidP="0023789B">
      <w:pPr>
        <w:pStyle w:val="afc"/>
        <w:numPr>
          <w:ilvl w:val="0"/>
          <w:numId w:val="14"/>
        </w:numPr>
        <w:spacing w:before="120" w:after="120"/>
        <w:jc w:val="both"/>
        <w:rPr>
          <w:rFonts w:ascii="Arial" w:hAnsi="Arial" w:cs="Arial"/>
          <w:b/>
        </w:rPr>
      </w:pPr>
      <w:r w:rsidRPr="0031325E">
        <w:rPr>
          <w:rFonts w:ascii="Arial" w:hAnsi="Arial" w:cs="Arial"/>
          <w:b/>
        </w:rPr>
        <w:t>Power consumption should be evaluated for different UE group paging rates.</w:t>
      </w:r>
    </w:p>
    <w:p w14:paraId="3E4F4E3A" w14:textId="77777777" w:rsidR="0023789B" w:rsidRPr="0031325E" w:rsidRDefault="0023789B" w:rsidP="0023789B">
      <w:pPr>
        <w:pStyle w:val="afc"/>
        <w:numPr>
          <w:ilvl w:val="0"/>
          <w:numId w:val="14"/>
        </w:numPr>
        <w:spacing w:before="120" w:after="120"/>
        <w:jc w:val="both"/>
        <w:rPr>
          <w:rFonts w:ascii="Arial" w:hAnsi="Arial" w:cs="Arial"/>
        </w:rPr>
      </w:pPr>
      <w:r w:rsidRPr="0031325E">
        <w:rPr>
          <w:rFonts w:ascii="Arial" w:hAnsi="Arial" w:cs="Arial"/>
          <w:b/>
        </w:rPr>
        <w:t>The evaluation</w:t>
      </w:r>
      <w:r>
        <w:rPr>
          <w:rFonts w:ascii="Arial" w:hAnsi="Arial" w:cs="Arial"/>
          <w:b/>
        </w:rPr>
        <w:t>s</w:t>
      </w:r>
      <w:r w:rsidRPr="0031325E">
        <w:rPr>
          <w:rFonts w:ascii="Arial" w:hAnsi="Arial" w:cs="Arial"/>
          <w:b/>
        </w:rPr>
        <w:t xml:space="preserve"> may also be applicable to reduced capability UEs.</w:t>
      </w:r>
    </w:p>
    <w:p w14:paraId="6F845EAE" w14:textId="77777777" w:rsidR="00272E19" w:rsidRPr="00733445" w:rsidRDefault="00272E19" w:rsidP="00272E19">
      <w:pPr>
        <w:spacing w:before="120" w:after="120"/>
        <w:ind w:left="1440" w:hanging="1440"/>
        <w:jc w:val="both"/>
        <w:rPr>
          <w:rFonts w:ascii="Arial" w:hAnsi="Arial" w:cs="Arial"/>
          <w:b/>
          <w:sz w:val="20"/>
          <w:szCs w:val="20"/>
        </w:rPr>
      </w:pPr>
      <w:r w:rsidRPr="00733445">
        <w:rPr>
          <w:rFonts w:ascii="Arial" w:hAnsi="Arial" w:cs="Arial"/>
          <w:b/>
          <w:sz w:val="20"/>
          <w:szCs w:val="20"/>
        </w:rPr>
        <w:t>Proposal 2:</w:t>
      </w:r>
      <w:r w:rsidRPr="00733445">
        <w:rPr>
          <w:rFonts w:ascii="Arial" w:hAnsi="Arial" w:cs="Arial"/>
          <w:b/>
          <w:sz w:val="20"/>
          <w:szCs w:val="20"/>
        </w:rPr>
        <w:tab/>
        <w:t>Paging Early Indication (PEI) is considered as one paging enhancement for UE power saving in Rel-17.</w:t>
      </w:r>
    </w:p>
    <w:p w14:paraId="1A1BC495"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t>Proposal 3:</w:t>
      </w:r>
      <w:r w:rsidRPr="00733445">
        <w:rPr>
          <w:rFonts w:ascii="Arial" w:hAnsi="Arial" w:cs="Arial"/>
          <w:b/>
          <w:sz w:val="20"/>
          <w:szCs w:val="20"/>
        </w:rPr>
        <w:tab/>
        <w:t xml:space="preserve">To reduce power consumption due to PEI reception, PEIs should be located near SSB bursts. </w:t>
      </w:r>
    </w:p>
    <w:p w14:paraId="36515814"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t>Proposal 4:</w:t>
      </w:r>
      <w:r w:rsidRPr="00733445">
        <w:rPr>
          <w:rFonts w:ascii="Arial" w:hAnsi="Arial" w:cs="Arial"/>
          <w:b/>
          <w:sz w:val="20"/>
          <w:szCs w:val="20"/>
        </w:rPr>
        <w:tab/>
        <w:t xml:space="preserve">PEI configurations, including offset between PEI and PO, should be further studied by RAN2. </w:t>
      </w:r>
    </w:p>
    <w:p w14:paraId="28840514"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lastRenderedPageBreak/>
        <w:t>Proposal 5:</w:t>
      </w:r>
      <w:r w:rsidRPr="00733445">
        <w:rPr>
          <w:rFonts w:ascii="Arial" w:hAnsi="Arial" w:cs="Arial"/>
          <w:b/>
          <w:sz w:val="20"/>
          <w:szCs w:val="20"/>
        </w:rPr>
        <w:tab/>
        <w:t>The physical structure of PEI should be designed by RAN1. RAN2 should inform RAN1 of the following physical requirements:</w:t>
      </w:r>
    </w:p>
    <w:p w14:paraId="6BC394E6" w14:textId="77777777" w:rsidR="00016FAE" w:rsidRPr="00733445" w:rsidRDefault="00016FAE" w:rsidP="00016FAE">
      <w:pPr>
        <w:pStyle w:val="afc"/>
        <w:numPr>
          <w:ilvl w:val="0"/>
          <w:numId w:val="11"/>
        </w:numPr>
        <w:rPr>
          <w:rFonts w:ascii="Arial" w:hAnsi="Arial" w:cs="Arial"/>
          <w:b/>
        </w:rPr>
      </w:pPr>
      <w:r w:rsidRPr="00733445">
        <w:rPr>
          <w:rFonts w:ascii="Arial" w:hAnsi="Arial" w:cs="Arial"/>
          <w:b/>
        </w:rPr>
        <w:t>PEI is designed to indicate whether a group of UEs needs to monitor paging PO.</w:t>
      </w:r>
    </w:p>
    <w:p w14:paraId="49342414" w14:textId="77777777" w:rsidR="00016FAE" w:rsidRPr="00733445" w:rsidRDefault="00016FAE" w:rsidP="00016FAE">
      <w:pPr>
        <w:pStyle w:val="afc"/>
        <w:numPr>
          <w:ilvl w:val="0"/>
          <w:numId w:val="11"/>
        </w:numPr>
        <w:spacing w:before="120" w:after="120"/>
        <w:jc w:val="both"/>
        <w:rPr>
          <w:rFonts w:ascii="Arial" w:hAnsi="Arial" w:cs="Arial"/>
          <w:b/>
        </w:rPr>
      </w:pPr>
      <w:r w:rsidRPr="00733445">
        <w:rPr>
          <w:rFonts w:ascii="Arial" w:hAnsi="Arial" w:cs="Arial"/>
          <w:b/>
        </w:rPr>
        <w:t>The physical structure of PEI should allow UE to detect or decode the PEI with minimized pre-synchronization effort.</w:t>
      </w:r>
    </w:p>
    <w:p w14:paraId="7058FC16" w14:textId="77777777" w:rsidR="00016FAE" w:rsidRPr="00733445" w:rsidRDefault="00016FAE" w:rsidP="00016FAE">
      <w:pPr>
        <w:pStyle w:val="afc"/>
        <w:numPr>
          <w:ilvl w:val="0"/>
          <w:numId w:val="11"/>
        </w:numPr>
        <w:spacing w:before="120" w:after="120"/>
        <w:jc w:val="both"/>
        <w:rPr>
          <w:rFonts w:ascii="Arial" w:hAnsi="Arial" w:cs="Arial"/>
          <w:b/>
        </w:rPr>
      </w:pPr>
      <w:r w:rsidRPr="00733445">
        <w:rPr>
          <w:rFonts w:ascii="Arial" w:hAnsi="Arial" w:cs="Arial"/>
          <w:b/>
        </w:rPr>
        <w:t>The transmission of PEI should occupy as few physical resources as possible.</w:t>
      </w:r>
    </w:p>
    <w:p w14:paraId="5C761E01" w14:textId="5C01387C" w:rsidR="00B95B9D" w:rsidRPr="00733445" w:rsidRDefault="00016FAE" w:rsidP="00016FAE">
      <w:pPr>
        <w:pStyle w:val="afc"/>
        <w:numPr>
          <w:ilvl w:val="0"/>
          <w:numId w:val="11"/>
        </w:numPr>
        <w:rPr>
          <w:rFonts w:ascii="Arial" w:hAnsi="Arial" w:cs="Arial"/>
          <w:b/>
        </w:rPr>
      </w:pPr>
      <w:r w:rsidRPr="00733445">
        <w:rPr>
          <w:rFonts w:ascii="Arial" w:hAnsi="Arial" w:cs="Arial"/>
          <w:b/>
        </w:rPr>
        <w:t>The additional power consumption of PEI reception should be minimized.</w:t>
      </w:r>
    </w:p>
    <w:p w14:paraId="23E547FC" w14:textId="77777777" w:rsidR="00016FAE" w:rsidRPr="00733445" w:rsidRDefault="00016FAE" w:rsidP="00016FAE">
      <w:pPr>
        <w:spacing w:before="120" w:after="120"/>
        <w:ind w:left="1440" w:hanging="1440"/>
        <w:jc w:val="both"/>
        <w:rPr>
          <w:rFonts w:ascii="Arial" w:hAnsi="Arial" w:cs="Arial"/>
          <w:b/>
          <w:sz w:val="20"/>
          <w:szCs w:val="20"/>
        </w:rPr>
      </w:pPr>
      <w:r w:rsidRPr="00733445">
        <w:rPr>
          <w:rFonts w:ascii="Arial" w:hAnsi="Arial" w:cs="Arial"/>
          <w:b/>
          <w:sz w:val="20"/>
          <w:szCs w:val="20"/>
        </w:rPr>
        <w:t>Proposal 6:</w:t>
      </w:r>
      <w:r w:rsidRPr="00733445">
        <w:rPr>
          <w:rFonts w:ascii="Arial" w:hAnsi="Arial" w:cs="Arial"/>
          <w:b/>
          <w:sz w:val="20"/>
          <w:szCs w:val="20"/>
        </w:rPr>
        <w:tab/>
        <w:t>Sub-grouping of UEs monitoring the same PO may be considered as one paging enhancement for UE power saving in Rel-17.</w:t>
      </w:r>
    </w:p>
    <w:p w14:paraId="1FADE560" w14:textId="77777777" w:rsidR="00D77317" w:rsidRPr="00733445" w:rsidRDefault="00D77317" w:rsidP="00D77317">
      <w:pPr>
        <w:spacing w:before="120" w:after="120"/>
        <w:ind w:left="1440" w:hanging="1440"/>
        <w:jc w:val="both"/>
        <w:rPr>
          <w:rFonts w:ascii="Arial" w:hAnsi="Arial" w:cs="Arial"/>
          <w:b/>
          <w:sz w:val="20"/>
          <w:szCs w:val="20"/>
        </w:rPr>
      </w:pPr>
      <w:r w:rsidRPr="00733445">
        <w:rPr>
          <w:rFonts w:ascii="Arial" w:hAnsi="Arial" w:cs="Arial"/>
          <w:b/>
          <w:sz w:val="20"/>
          <w:szCs w:val="20"/>
        </w:rPr>
        <w:t>Proposal 7:</w:t>
      </w:r>
      <w:r w:rsidRPr="00733445">
        <w:rPr>
          <w:rFonts w:ascii="Arial" w:hAnsi="Arial" w:cs="Arial"/>
          <w:b/>
          <w:sz w:val="20"/>
          <w:szCs w:val="20"/>
        </w:rPr>
        <w:tab/>
        <w:t>RAN2 can further discuss the usage of TRS</w:t>
      </w:r>
      <w:r>
        <w:rPr>
          <w:rFonts w:ascii="Arial" w:hAnsi="Arial" w:cs="Arial"/>
          <w:b/>
          <w:sz w:val="20"/>
          <w:szCs w:val="20"/>
        </w:rPr>
        <w:t>/CSI-RS</w:t>
      </w:r>
      <w:r w:rsidRPr="00733445">
        <w:rPr>
          <w:rFonts w:ascii="Arial" w:hAnsi="Arial" w:cs="Arial"/>
          <w:b/>
          <w:sz w:val="20"/>
          <w:szCs w:val="20"/>
        </w:rPr>
        <w:t xml:space="preserve"> occasion(s) for idle/inactive UEs after RAN1 provides more details. </w:t>
      </w:r>
    </w:p>
    <w:p w14:paraId="1CD51B74" w14:textId="77777777" w:rsidR="00A07E02" w:rsidRPr="00733445" w:rsidRDefault="007E37A2" w:rsidP="00CA2930">
      <w:pPr>
        <w:pStyle w:val="1"/>
        <w:overflowPunct w:val="0"/>
        <w:autoSpaceDE w:val="0"/>
        <w:autoSpaceDN w:val="0"/>
        <w:adjustRightInd w:val="0"/>
        <w:spacing w:before="0" w:after="120"/>
        <w:rPr>
          <w:rFonts w:eastAsia="新細明體" w:cs="Arial"/>
        </w:rPr>
      </w:pPr>
      <w:r w:rsidRPr="00733445">
        <w:rPr>
          <w:rFonts w:eastAsia="新細明體" w:cs="Arial"/>
          <w:lang w:eastAsia="zh-TW"/>
        </w:rPr>
        <w:t>R</w:t>
      </w:r>
      <w:r w:rsidR="00A07E02" w:rsidRPr="00733445">
        <w:rPr>
          <w:rFonts w:eastAsia="新細明體" w:cs="Arial"/>
        </w:rPr>
        <w:t>eference</w:t>
      </w:r>
    </w:p>
    <w:p w14:paraId="5BBAC44C" w14:textId="48C5AF1A" w:rsidR="00612F19" w:rsidRPr="00733445" w:rsidRDefault="008F40A2" w:rsidP="008F40A2">
      <w:pPr>
        <w:numPr>
          <w:ilvl w:val="0"/>
          <w:numId w:val="5"/>
        </w:numPr>
        <w:overflowPunct w:val="0"/>
        <w:autoSpaceDE w:val="0"/>
        <w:autoSpaceDN w:val="0"/>
        <w:adjustRightInd w:val="0"/>
        <w:spacing w:after="120"/>
        <w:jc w:val="both"/>
        <w:rPr>
          <w:rFonts w:ascii="Arial" w:hAnsi="Arial" w:cs="Arial"/>
          <w:sz w:val="20"/>
          <w:szCs w:val="20"/>
          <w:lang w:val="en-GB"/>
        </w:rPr>
      </w:pPr>
      <w:r w:rsidRPr="00733445">
        <w:rPr>
          <w:rFonts w:ascii="Arial" w:hAnsi="Arial" w:cs="Arial"/>
          <w:sz w:val="20"/>
          <w:szCs w:val="20"/>
        </w:rPr>
        <w:t xml:space="preserve">RP-193239, </w:t>
      </w:r>
      <w:r w:rsidRPr="00733445">
        <w:rPr>
          <w:rFonts w:ascii="Arial" w:hAnsi="Arial" w:cs="Arial"/>
          <w:sz w:val="20"/>
          <w:szCs w:val="20"/>
          <w:lang w:val="en-GB"/>
        </w:rPr>
        <w:t xml:space="preserve">New WID: UE Power Saving Enhancements, </w:t>
      </w:r>
      <w:r w:rsidR="004609BB" w:rsidRPr="00733445">
        <w:rPr>
          <w:rFonts w:ascii="Arial" w:hAnsi="Arial" w:cs="Arial"/>
          <w:sz w:val="20"/>
          <w:szCs w:val="20"/>
          <w:lang w:val="en-GB"/>
        </w:rPr>
        <w:t xml:space="preserve">MediaTek Inc., </w:t>
      </w:r>
      <w:r w:rsidRPr="00733445">
        <w:rPr>
          <w:rFonts w:ascii="Arial" w:hAnsi="Arial" w:cs="Arial"/>
          <w:sz w:val="20"/>
          <w:szCs w:val="20"/>
          <w:lang w:val="en-GB"/>
        </w:rPr>
        <w:t>RAN#86 meeting, Dec. 2019</w:t>
      </w:r>
    </w:p>
    <w:p w14:paraId="3344252F" w14:textId="174AEE33" w:rsidR="00075820" w:rsidRPr="00733445" w:rsidRDefault="00075820" w:rsidP="00075820">
      <w:pPr>
        <w:numPr>
          <w:ilvl w:val="0"/>
          <w:numId w:val="5"/>
        </w:numPr>
        <w:overflowPunct w:val="0"/>
        <w:autoSpaceDE w:val="0"/>
        <w:autoSpaceDN w:val="0"/>
        <w:adjustRightInd w:val="0"/>
        <w:spacing w:after="120"/>
        <w:jc w:val="both"/>
        <w:rPr>
          <w:rFonts w:ascii="Arial" w:hAnsi="Arial" w:cs="Arial"/>
          <w:sz w:val="20"/>
          <w:szCs w:val="20"/>
          <w:lang w:val="en-GB"/>
        </w:rPr>
      </w:pPr>
      <w:r w:rsidRPr="00733445">
        <w:rPr>
          <w:rFonts w:ascii="Arial" w:hAnsi="Arial" w:cs="Arial"/>
          <w:sz w:val="20"/>
          <w:szCs w:val="20"/>
          <w:lang w:val="en-GB"/>
        </w:rPr>
        <w:t>RP-200938, Revised WID</w:t>
      </w:r>
      <w:r w:rsidR="000A7E7E" w:rsidRPr="00733445">
        <w:rPr>
          <w:rFonts w:ascii="Arial" w:hAnsi="Arial" w:cs="Arial"/>
          <w:sz w:val="20"/>
          <w:szCs w:val="20"/>
          <w:lang w:val="en-GB"/>
        </w:rPr>
        <w:t>:</w:t>
      </w:r>
      <w:r w:rsidRPr="00733445">
        <w:rPr>
          <w:rFonts w:ascii="Arial" w:hAnsi="Arial" w:cs="Arial"/>
          <w:sz w:val="20"/>
          <w:szCs w:val="20"/>
          <w:lang w:val="en-GB"/>
        </w:rPr>
        <w:t xml:space="preserve"> UE Power Saving Enhancements for NR</w:t>
      </w:r>
      <w:r w:rsidR="000A7E7E" w:rsidRPr="00733445">
        <w:rPr>
          <w:rFonts w:ascii="Arial" w:hAnsi="Arial" w:cs="Arial"/>
          <w:sz w:val="20"/>
          <w:szCs w:val="20"/>
          <w:lang w:val="en-GB"/>
        </w:rPr>
        <w:t>,</w:t>
      </w:r>
      <w:r w:rsidRPr="00733445">
        <w:rPr>
          <w:rFonts w:ascii="Arial" w:hAnsi="Arial" w:cs="Arial"/>
          <w:sz w:val="20"/>
          <w:szCs w:val="20"/>
          <w:lang w:val="en-GB"/>
        </w:rPr>
        <w:t xml:space="preserve"> MediaTek Inc., RAN#88 meeting, July 2020</w:t>
      </w:r>
    </w:p>
    <w:p w14:paraId="1A72BB55" w14:textId="6F9552B8" w:rsidR="00CF551E" w:rsidRPr="00733445" w:rsidRDefault="00872C43" w:rsidP="00D3588D">
      <w:pPr>
        <w:numPr>
          <w:ilvl w:val="0"/>
          <w:numId w:val="5"/>
        </w:numPr>
        <w:overflowPunct w:val="0"/>
        <w:autoSpaceDE w:val="0"/>
        <w:autoSpaceDN w:val="0"/>
        <w:adjustRightInd w:val="0"/>
        <w:spacing w:after="120"/>
        <w:jc w:val="both"/>
        <w:rPr>
          <w:rFonts w:ascii="Arial" w:hAnsi="Arial" w:cs="Arial"/>
          <w:sz w:val="20"/>
          <w:szCs w:val="20"/>
          <w:lang w:val="en-GB"/>
        </w:rPr>
      </w:pPr>
      <w:r w:rsidRPr="00733445">
        <w:rPr>
          <w:rFonts w:ascii="Arial" w:hAnsi="Arial" w:cs="Arial"/>
          <w:sz w:val="20"/>
          <w:szCs w:val="20"/>
          <w:lang w:val="en-GB"/>
        </w:rPr>
        <w:t>R1-200</w:t>
      </w:r>
      <w:r w:rsidR="00FF1EEB">
        <w:rPr>
          <w:rFonts w:ascii="Arial" w:hAnsi="Arial" w:cs="Arial"/>
          <w:sz w:val="20"/>
          <w:szCs w:val="20"/>
          <w:lang w:val="en-GB"/>
        </w:rPr>
        <w:t>5615</w:t>
      </w:r>
      <w:r w:rsidRPr="00733445">
        <w:rPr>
          <w:rFonts w:ascii="Arial" w:hAnsi="Arial" w:cs="Arial"/>
          <w:sz w:val="20"/>
          <w:szCs w:val="20"/>
          <w:lang w:val="en-GB"/>
        </w:rPr>
        <w:t xml:space="preserve">, </w:t>
      </w:r>
      <w:r w:rsidR="00D3588D" w:rsidRPr="00D3588D">
        <w:rPr>
          <w:rFonts w:ascii="Arial" w:hAnsi="Arial" w:cs="Arial"/>
          <w:sz w:val="20"/>
          <w:szCs w:val="20"/>
          <w:lang w:val="en-GB"/>
        </w:rPr>
        <w:t>Evaluation methodology and paging enhancements for idle/inactive mode UE power saving</w:t>
      </w:r>
      <w:r w:rsidR="00CF551E" w:rsidRPr="00733445">
        <w:rPr>
          <w:rFonts w:ascii="Arial" w:hAnsi="Arial" w:cs="Arial"/>
          <w:sz w:val="20"/>
          <w:szCs w:val="20"/>
          <w:lang w:val="en-GB"/>
        </w:rPr>
        <w:t>, MediaTek Inc.</w:t>
      </w:r>
      <w:r w:rsidR="00D3588D">
        <w:rPr>
          <w:rFonts w:ascii="Arial" w:hAnsi="Arial" w:cs="Arial" w:hint="eastAsia"/>
          <w:sz w:val="20"/>
          <w:szCs w:val="20"/>
          <w:lang w:val="en-GB"/>
        </w:rPr>
        <w:t>,</w:t>
      </w:r>
      <w:r w:rsidR="005D531B" w:rsidRPr="00733445">
        <w:rPr>
          <w:rFonts w:ascii="Arial" w:hAnsi="Arial" w:cs="Arial"/>
          <w:sz w:val="20"/>
          <w:szCs w:val="20"/>
          <w:lang w:val="en-GB"/>
        </w:rPr>
        <w:t xml:space="preserve"> </w:t>
      </w:r>
      <w:r w:rsidR="00FF1EEB">
        <w:rPr>
          <w:rFonts w:ascii="Arial" w:hAnsi="Arial" w:cs="Arial"/>
          <w:sz w:val="20"/>
          <w:szCs w:val="20"/>
          <w:lang w:val="en-GB"/>
        </w:rPr>
        <w:t>August</w:t>
      </w:r>
      <w:r w:rsidR="005D531B" w:rsidRPr="00733445">
        <w:rPr>
          <w:rFonts w:ascii="Arial" w:hAnsi="Arial" w:cs="Arial"/>
          <w:sz w:val="20"/>
          <w:szCs w:val="20"/>
          <w:lang w:val="en-GB"/>
        </w:rPr>
        <w:t xml:space="preserve"> 2020</w:t>
      </w:r>
    </w:p>
    <w:sectPr w:rsidR="00CF551E" w:rsidRPr="00733445" w:rsidSect="00E70F1A">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80B23" w14:textId="77777777" w:rsidR="00F3787F" w:rsidRDefault="00F3787F">
      <w:pPr>
        <w:pStyle w:val="TAL"/>
      </w:pPr>
      <w:r>
        <w:separator/>
      </w:r>
    </w:p>
  </w:endnote>
  <w:endnote w:type="continuationSeparator" w:id="0">
    <w:p w14:paraId="00E6CD5A" w14:textId="77777777" w:rsidR="00F3787F" w:rsidRDefault="00F3787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5E3B1F">
      <w:t>8</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1F282" w14:textId="77777777" w:rsidR="00F3787F" w:rsidRDefault="00F3787F">
      <w:pPr>
        <w:pStyle w:val="TAL"/>
      </w:pPr>
      <w:r>
        <w:separator/>
      </w:r>
    </w:p>
  </w:footnote>
  <w:footnote w:type="continuationSeparator" w:id="0">
    <w:p w14:paraId="14BFE4A8" w14:textId="77777777" w:rsidR="00F3787F" w:rsidRDefault="00F3787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0"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9"/>
  </w:num>
  <w:num w:numId="4">
    <w:abstractNumId w:val="6"/>
  </w:num>
  <w:num w:numId="5">
    <w:abstractNumId w:val="0"/>
  </w:num>
  <w:num w:numId="6">
    <w:abstractNumId w:val="1"/>
  </w:num>
  <w:num w:numId="7">
    <w:abstractNumId w:val="7"/>
  </w:num>
  <w:num w:numId="8">
    <w:abstractNumId w:val="4"/>
  </w:num>
  <w:num w:numId="9">
    <w:abstractNumId w:val="10"/>
  </w:num>
  <w:num w:numId="10">
    <w:abstractNumId w:val="3"/>
  </w:num>
  <w:num w:numId="11">
    <w:abstractNumId w:val="8"/>
  </w:num>
  <w:num w:numId="12">
    <w:abstractNumId w:val="2"/>
  </w:num>
  <w:num w:numId="13">
    <w:abstractNumId w:val="6"/>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D9E"/>
    <w:rsid w:val="0008028B"/>
    <w:rsid w:val="00080493"/>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5042"/>
    <w:rsid w:val="00086225"/>
    <w:rsid w:val="00086675"/>
    <w:rsid w:val="000866C9"/>
    <w:rsid w:val="00087334"/>
    <w:rsid w:val="00087874"/>
    <w:rsid w:val="00087F70"/>
    <w:rsid w:val="0009026F"/>
    <w:rsid w:val="00090311"/>
    <w:rsid w:val="000912C8"/>
    <w:rsid w:val="00091503"/>
    <w:rsid w:val="000915C7"/>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D00F8"/>
    <w:rsid w:val="000D09C9"/>
    <w:rsid w:val="000D0BFE"/>
    <w:rsid w:val="000D10AD"/>
    <w:rsid w:val="000D1360"/>
    <w:rsid w:val="000D1626"/>
    <w:rsid w:val="000D18F5"/>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FC5"/>
    <w:rsid w:val="00101022"/>
    <w:rsid w:val="00101087"/>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42C"/>
    <w:rsid w:val="00107C9F"/>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B52"/>
    <w:rsid w:val="00115F54"/>
    <w:rsid w:val="00116501"/>
    <w:rsid w:val="001166BE"/>
    <w:rsid w:val="00116B68"/>
    <w:rsid w:val="0011714D"/>
    <w:rsid w:val="001203EA"/>
    <w:rsid w:val="0012044E"/>
    <w:rsid w:val="001208C1"/>
    <w:rsid w:val="00120EEF"/>
    <w:rsid w:val="00121979"/>
    <w:rsid w:val="00121CB1"/>
    <w:rsid w:val="00121DA7"/>
    <w:rsid w:val="00122655"/>
    <w:rsid w:val="00122752"/>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419B"/>
    <w:rsid w:val="001549CE"/>
    <w:rsid w:val="00154F60"/>
    <w:rsid w:val="00156604"/>
    <w:rsid w:val="001566D5"/>
    <w:rsid w:val="00156CDD"/>
    <w:rsid w:val="0015728E"/>
    <w:rsid w:val="0015750D"/>
    <w:rsid w:val="001576E1"/>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A0685"/>
    <w:rsid w:val="001A07EB"/>
    <w:rsid w:val="001A099B"/>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BAF"/>
    <w:rsid w:val="001A7307"/>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50F2"/>
    <w:rsid w:val="001B5707"/>
    <w:rsid w:val="001B626D"/>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E02A5"/>
    <w:rsid w:val="001E085F"/>
    <w:rsid w:val="001E0DFB"/>
    <w:rsid w:val="001E124C"/>
    <w:rsid w:val="001E130A"/>
    <w:rsid w:val="001E17BF"/>
    <w:rsid w:val="001E2005"/>
    <w:rsid w:val="001E203A"/>
    <w:rsid w:val="001E244F"/>
    <w:rsid w:val="001E2745"/>
    <w:rsid w:val="001E28FB"/>
    <w:rsid w:val="001E2A86"/>
    <w:rsid w:val="001E2CFD"/>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480"/>
    <w:rsid w:val="001F28CE"/>
    <w:rsid w:val="001F2A51"/>
    <w:rsid w:val="001F2A83"/>
    <w:rsid w:val="001F31AA"/>
    <w:rsid w:val="001F3360"/>
    <w:rsid w:val="001F39ED"/>
    <w:rsid w:val="001F3A6A"/>
    <w:rsid w:val="001F493D"/>
    <w:rsid w:val="001F4E4E"/>
    <w:rsid w:val="001F4EAF"/>
    <w:rsid w:val="001F5388"/>
    <w:rsid w:val="001F56D2"/>
    <w:rsid w:val="001F6192"/>
    <w:rsid w:val="001F639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E01"/>
    <w:rsid w:val="00255F29"/>
    <w:rsid w:val="002562A2"/>
    <w:rsid w:val="00257196"/>
    <w:rsid w:val="00257607"/>
    <w:rsid w:val="00257BB0"/>
    <w:rsid w:val="00260637"/>
    <w:rsid w:val="00260790"/>
    <w:rsid w:val="00261A6D"/>
    <w:rsid w:val="00263C2F"/>
    <w:rsid w:val="00263E5D"/>
    <w:rsid w:val="002642BB"/>
    <w:rsid w:val="00264597"/>
    <w:rsid w:val="00264668"/>
    <w:rsid w:val="0026467A"/>
    <w:rsid w:val="00265382"/>
    <w:rsid w:val="002653CB"/>
    <w:rsid w:val="0026589C"/>
    <w:rsid w:val="00265A26"/>
    <w:rsid w:val="00265C31"/>
    <w:rsid w:val="00265F82"/>
    <w:rsid w:val="00266011"/>
    <w:rsid w:val="00266122"/>
    <w:rsid w:val="002668E8"/>
    <w:rsid w:val="00266C70"/>
    <w:rsid w:val="00266DD1"/>
    <w:rsid w:val="00266F97"/>
    <w:rsid w:val="00267B8B"/>
    <w:rsid w:val="00267EE4"/>
    <w:rsid w:val="002711CD"/>
    <w:rsid w:val="00271EC2"/>
    <w:rsid w:val="00272148"/>
    <w:rsid w:val="00272232"/>
    <w:rsid w:val="00272295"/>
    <w:rsid w:val="002722C0"/>
    <w:rsid w:val="00272769"/>
    <w:rsid w:val="00272A5B"/>
    <w:rsid w:val="00272E19"/>
    <w:rsid w:val="00273031"/>
    <w:rsid w:val="0027360D"/>
    <w:rsid w:val="002739D6"/>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B7D"/>
    <w:rsid w:val="00286CD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D25"/>
    <w:rsid w:val="002A3D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886"/>
    <w:rsid w:val="002E0DB3"/>
    <w:rsid w:val="002E0FAE"/>
    <w:rsid w:val="002E110A"/>
    <w:rsid w:val="002E1255"/>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DF8"/>
    <w:rsid w:val="002F2EFC"/>
    <w:rsid w:val="002F3384"/>
    <w:rsid w:val="002F3BDC"/>
    <w:rsid w:val="002F3FD4"/>
    <w:rsid w:val="002F431A"/>
    <w:rsid w:val="002F43D5"/>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F6"/>
    <w:rsid w:val="00300A6C"/>
    <w:rsid w:val="00300ADC"/>
    <w:rsid w:val="00300DD9"/>
    <w:rsid w:val="0030119E"/>
    <w:rsid w:val="003014DC"/>
    <w:rsid w:val="00301BF3"/>
    <w:rsid w:val="003021A4"/>
    <w:rsid w:val="00303071"/>
    <w:rsid w:val="0030337E"/>
    <w:rsid w:val="003034D9"/>
    <w:rsid w:val="003042F7"/>
    <w:rsid w:val="00304461"/>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8BD"/>
    <w:rsid w:val="00314961"/>
    <w:rsid w:val="00314EB0"/>
    <w:rsid w:val="00314EF3"/>
    <w:rsid w:val="00316438"/>
    <w:rsid w:val="00316777"/>
    <w:rsid w:val="00316E02"/>
    <w:rsid w:val="003172F1"/>
    <w:rsid w:val="00317E80"/>
    <w:rsid w:val="00317F24"/>
    <w:rsid w:val="0032052A"/>
    <w:rsid w:val="00320847"/>
    <w:rsid w:val="0032098B"/>
    <w:rsid w:val="00320A14"/>
    <w:rsid w:val="00320F9B"/>
    <w:rsid w:val="00321761"/>
    <w:rsid w:val="00321BF7"/>
    <w:rsid w:val="0032234C"/>
    <w:rsid w:val="00322383"/>
    <w:rsid w:val="003233BD"/>
    <w:rsid w:val="00324219"/>
    <w:rsid w:val="0032521D"/>
    <w:rsid w:val="003255C4"/>
    <w:rsid w:val="00325A2E"/>
    <w:rsid w:val="00325ED7"/>
    <w:rsid w:val="003264FF"/>
    <w:rsid w:val="00326A3E"/>
    <w:rsid w:val="00326B8F"/>
    <w:rsid w:val="00326F2D"/>
    <w:rsid w:val="003270C9"/>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1140"/>
    <w:rsid w:val="003A1438"/>
    <w:rsid w:val="003A15A9"/>
    <w:rsid w:val="003A1EED"/>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11A"/>
    <w:rsid w:val="003A65CA"/>
    <w:rsid w:val="003A6719"/>
    <w:rsid w:val="003A6C5D"/>
    <w:rsid w:val="003B024D"/>
    <w:rsid w:val="003B0A3F"/>
    <w:rsid w:val="003B192F"/>
    <w:rsid w:val="003B20EA"/>
    <w:rsid w:val="003B23AA"/>
    <w:rsid w:val="003B2B5C"/>
    <w:rsid w:val="003B2B7B"/>
    <w:rsid w:val="003B319F"/>
    <w:rsid w:val="003B3285"/>
    <w:rsid w:val="003B3886"/>
    <w:rsid w:val="003B44E3"/>
    <w:rsid w:val="003B47B7"/>
    <w:rsid w:val="003B4F7A"/>
    <w:rsid w:val="003B5580"/>
    <w:rsid w:val="003B57AF"/>
    <w:rsid w:val="003B5B52"/>
    <w:rsid w:val="003B5D83"/>
    <w:rsid w:val="003B5E86"/>
    <w:rsid w:val="003B6704"/>
    <w:rsid w:val="003B7362"/>
    <w:rsid w:val="003B76C5"/>
    <w:rsid w:val="003B7C7D"/>
    <w:rsid w:val="003C02C3"/>
    <w:rsid w:val="003C02E8"/>
    <w:rsid w:val="003C05F5"/>
    <w:rsid w:val="003C0BBA"/>
    <w:rsid w:val="003C0DE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5519"/>
    <w:rsid w:val="003C55A1"/>
    <w:rsid w:val="003C56D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F0"/>
    <w:rsid w:val="00403762"/>
    <w:rsid w:val="00403778"/>
    <w:rsid w:val="004039A9"/>
    <w:rsid w:val="00403DF6"/>
    <w:rsid w:val="00404235"/>
    <w:rsid w:val="00404371"/>
    <w:rsid w:val="0040453D"/>
    <w:rsid w:val="00404545"/>
    <w:rsid w:val="00404893"/>
    <w:rsid w:val="004048D5"/>
    <w:rsid w:val="00404E0C"/>
    <w:rsid w:val="00404FE9"/>
    <w:rsid w:val="00405053"/>
    <w:rsid w:val="0040564C"/>
    <w:rsid w:val="004059AF"/>
    <w:rsid w:val="00405CA5"/>
    <w:rsid w:val="00405E7D"/>
    <w:rsid w:val="0040665D"/>
    <w:rsid w:val="00406742"/>
    <w:rsid w:val="00406859"/>
    <w:rsid w:val="00406A7C"/>
    <w:rsid w:val="00406AA1"/>
    <w:rsid w:val="00411153"/>
    <w:rsid w:val="00411682"/>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D96"/>
    <w:rsid w:val="004271E0"/>
    <w:rsid w:val="0042732D"/>
    <w:rsid w:val="004273EF"/>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36C8"/>
    <w:rsid w:val="00443A02"/>
    <w:rsid w:val="00443F40"/>
    <w:rsid w:val="0044436F"/>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C1E"/>
    <w:rsid w:val="00455FC3"/>
    <w:rsid w:val="00456EAC"/>
    <w:rsid w:val="00457C8B"/>
    <w:rsid w:val="0046027C"/>
    <w:rsid w:val="00460461"/>
    <w:rsid w:val="0046072E"/>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34FF"/>
    <w:rsid w:val="004736CE"/>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BA0"/>
    <w:rsid w:val="00491D49"/>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CCC"/>
    <w:rsid w:val="004A2860"/>
    <w:rsid w:val="004A2934"/>
    <w:rsid w:val="004A293E"/>
    <w:rsid w:val="004A2B10"/>
    <w:rsid w:val="004A2B2D"/>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8B4"/>
    <w:rsid w:val="004C296D"/>
    <w:rsid w:val="004C2AD8"/>
    <w:rsid w:val="004C2C2C"/>
    <w:rsid w:val="004C2CAE"/>
    <w:rsid w:val="004C3513"/>
    <w:rsid w:val="004C3838"/>
    <w:rsid w:val="004C3C4F"/>
    <w:rsid w:val="004C414F"/>
    <w:rsid w:val="004C454B"/>
    <w:rsid w:val="004C4646"/>
    <w:rsid w:val="004C4CC4"/>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473"/>
    <w:rsid w:val="004F5621"/>
    <w:rsid w:val="004F5A4B"/>
    <w:rsid w:val="004F5D54"/>
    <w:rsid w:val="004F5F3E"/>
    <w:rsid w:val="004F6C0B"/>
    <w:rsid w:val="004F6CD8"/>
    <w:rsid w:val="004F716C"/>
    <w:rsid w:val="004F7505"/>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06C"/>
    <w:rsid w:val="0051627B"/>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1245"/>
    <w:rsid w:val="005613C6"/>
    <w:rsid w:val="00561964"/>
    <w:rsid w:val="00561AF1"/>
    <w:rsid w:val="00561AF4"/>
    <w:rsid w:val="00561B8F"/>
    <w:rsid w:val="00561C4E"/>
    <w:rsid w:val="005621B4"/>
    <w:rsid w:val="00562A30"/>
    <w:rsid w:val="00562A59"/>
    <w:rsid w:val="00562DB5"/>
    <w:rsid w:val="00562E5F"/>
    <w:rsid w:val="00562FEB"/>
    <w:rsid w:val="00562FEC"/>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CE0"/>
    <w:rsid w:val="005A6FAA"/>
    <w:rsid w:val="005A70FE"/>
    <w:rsid w:val="005A77F0"/>
    <w:rsid w:val="005A7F57"/>
    <w:rsid w:val="005A7F84"/>
    <w:rsid w:val="005B086E"/>
    <w:rsid w:val="005B0CC3"/>
    <w:rsid w:val="005B13EA"/>
    <w:rsid w:val="005B1904"/>
    <w:rsid w:val="005B1B7F"/>
    <w:rsid w:val="005B1BBC"/>
    <w:rsid w:val="005B1CBB"/>
    <w:rsid w:val="005B2703"/>
    <w:rsid w:val="005B2CA5"/>
    <w:rsid w:val="005B2EB5"/>
    <w:rsid w:val="005B30AB"/>
    <w:rsid w:val="005B341F"/>
    <w:rsid w:val="005B369D"/>
    <w:rsid w:val="005B4117"/>
    <w:rsid w:val="005B4444"/>
    <w:rsid w:val="005B48DC"/>
    <w:rsid w:val="005B5721"/>
    <w:rsid w:val="005B5E7A"/>
    <w:rsid w:val="005B669C"/>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558"/>
    <w:rsid w:val="005F7A3E"/>
    <w:rsid w:val="005F7BB6"/>
    <w:rsid w:val="0060018D"/>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CBA"/>
    <w:rsid w:val="006552CC"/>
    <w:rsid w:val="0065584F"/>
    <w:rsid w:val="00655912"/>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3C3"/>
    <w:rsid w:val="00672D29"/>
    <w:rsid w:val="006732AC"/>
    <w:rsid w:val="0067369D"/>
    <w:rsid w:val="006744BE"/>
    <w:rsid w:val="00674940"/>
    <w:rsid w:val="00674D60"/>
    <w:rsid w:val="00674E5C"/>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D4E"/>
    <w:rsid w:val="00696EDC"/>
    <w:rsid w:val="00696F4A"/>
    <w:rsid w:val="00697139"/>
    <w:rsid w:val="006972B1"/>
    <w:rsid w:val="0069732A"/>
    <w:rsid w:val="0069745B"/>
    <w:rsid w:val="006976AD"/>
    <w:rsid w:val="00697E89"/>
    <w:rsid w:val="006A03CE"/>
    <w:rsid w:val="006A05B7"/>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D44"/>
    <w:rsid w:val="006E0527"/>
    <w:rsid w:val="006E064D"/>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D05"/>
    <w:rsid w:val="00717FAD"/>
    <w:rsid w:val="007200CD"/>
    <w:rsid w:val="0072036F"/>
    <w:rsid w:val="0072042E"/>
    <w:rsid w:val="0072120F"/>
    <w:rsid w:val="00721249"/>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285"/>
    <w:rsid w:val="007272CD"/>
    <w:rsid w:val="007276F5"/>
    <w:rsid w:val="007304D6"/>
    <w:rsid w:val="007305ED"/>
    <w:rsid w:val="007308E4"/>
    <w:rsid w:val="00730953"/>
    <w:rsid w:val="00730968"/>
    <w:rsid w:val="00730E90"/>
    <w:rsid w:val="00731010"/>
    <w:rsid w:val="007318BE"/>
    <w:rsid w:val="0073198E"/>
    <w:rsid w:val="00731E1A"/>
    <w:rsid w:val="0073254A"/>
    <w:rsid w:val="007329D0"/>
    <w:rsid w:val="00732D7D"/>
    <w:rsid w:val="00733293"/>
    <w:rsid w:val="00733445"/>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23FC"/>
    <w:rsid w:val="007428B4"/>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AB"/>
    <w:rsid w:val="00756F98"/>
    <w:rsid w:val="00757303"/>
    <w:rsid w:val="0075798A"/>
    <w:rsid w:val="00757DAA"/>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771D8"/>
    <w:rsid w:val="00780E2C"/>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C5A"/>
    <w:rsid w:val="007B24CA"/>
    <w:rsid w:val="007B34EA"/>
    <w:rsid w:val="007B3825"/>
    <w:rsid w:val="007B394A"/>
    <w:rsid w:val="007B4313"/>
    <w:rsid w:val="007B44DC"/>
    <w:rsid w:val="007B4FCD"/>
    <w:rsid w:val="007B53E3"/>
    <w:rsid w:val="007B543F"/>
    <w:rsid w:val="007B6789"/>
    <w:rsid w:val="007B7DAB"/>
    <w:rsid w:val="007C03A2"/>
    <w:rsid w:val="007C07BE"/>
    <w:rsid w:val="007C1082"/>
    <w:rsid w:val="007C1A4A"/>
    <w:rsid w:val="007C1CF3"/>
    <w:rsid w:val="007C1F41"/>
    <w:rsid w:val="007C2A74"/>
    <w:rsid w:val="007C2C16"/>
    <w:rsid w:val="007C2CFC"/>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3405"/>
    <w:rsid w:val="007F4104"/>
    <w:rsid w:val="007F471F"/>
    <w:rsid w:val="007F50F9"/>
    <w:rsid w:val="007F5331"/>
    <w:rsid w:val="007F53A2"/>
    <w:rsid w:val="007F5869"/>
    <w:rsid w:val="007F5B74"/>
    <w:rsid w:val="007F6776"/>
    <w:rsid w:val="007F695C"/>
    <w:rsid w:val="007F6ADB"/>
    <w:rsid w:val="007F720E"/>
    <w:rsid w:val="007F727D"/>
    <w:rsid w:val="007F72FB"/>
    <w:rsid w:val="007F76AE"/>
    <w:rsid w:val="007F7AF6"/>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17713"/>
    <w:rsid w:val="0081797F"/>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561"/>
    <w:rsid w:val="00825673"/>
    <w:rsid w:val="00825873"/>
    <w:rsid w:val="00825BC0"/>
    <w:rsid w:val="00826399"/>
    <w:rsid w:val="00826DBD"/>
    <w:rsid w:val="00826E38"/>
    <w:rsid w:val="0082744B"/>
    <w:rsid w:val="00827EAD"/>
    <w:rsid w:val="00830073"/>
    <w:rsid w:val="0083036C"/>
    <w:rsid w:val="00831136"/>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34D"/>
    <w:rsid w:val="0085654A"/>
    <w:rsid w:val="00856A40"/>
    <w:rsid w:val="00856BA3"/>
    <w:rsid w:val="00856F9D"/>
    <w:rsid w:val="00857840"/>
    <w:rsid w:val="00860560"/>
    <w:rsid w:val="0086082A"/>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B4D"/>
    <w:rsid w:val="00874B82"/>
    <w:rsid w:val="0087697D"/>
    <w:rsid w:val="00876C05"/>
    <w:rsid w:val="00876F4C"/>
    <w:rsid w:val="00877142"/>
    <w:rsid w:val="00880C24"/>
    <w:rsid w:val="00880CBD"/>
    <w:rsid w:val="00880E09"/>
    <w:rsid w:val="00880F01"/>
    <w:rsid w:val="0088112A"/>
    <w:rsid w:val="00881C70"/>
    <w:rsid w:val="00882102"/>
    <w:rsid w:val="00882719"/>
    <w:rsid w:val="008827C3"/>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6CC"/>
    <w:rsid w:val="008B71C5"/>
    <w:rsid w:val="008B75F2"/>
    <w:rsid w:val="008B7686"/>
    <w:rsid w:val="008B776C"/>
    <w:rsid w:val="008C0979"/>
    <w:rsid w:val="008C1269"/>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AD0"/>
    <w:rsid w:val="008D1C38"/>
    <w:rsid w:val="008D2403"/>
    <w:rsid w:val="008D24E7"/>
    <w:rsid w:val="008D2948"/>
    <w:rsid w:val="008D327E"/>
    <w:rsid w:val="008D334A"/>
    <w:rsid w:val="008D34D4"/>
    <w:rsid w:val="008D3923"/>
    <w:rsid w:val="008D3AB6"/>
    <w:rsid w:val="008D3E33"/>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627"/>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E60"/>
    <w:rsid w:val="009170C9"/>
    <w:rsid w:val="00917115"/>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FC9"/>
    <w:rsid w:val="00931626"/>
    <w:rsid w:val="00931677"/>
    <w:rsid w:val="009316BF"/>
    <w:rsid w:val="00931AEF"/>
    <w:rsid w:val="00931CE0"/>
    <w:rsid w:val="00932794"/>
    <w:rsid w:val="009328AC"/>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4191"/>
    <w:rsid w:val="0095572E"/>
    <w:rsid w:val="00955D98"/>
    <w:rsid w:val="009566B1"/>
    <w:rsid w:val="009567EA"/>
    <w:rsid w:val="00957093"/>
    <w:rsid w:val="00957495"/>
    <w:rsid w:val="009606F1"/>
    <w:rsid w:val="009608E1"/>
    <w:rsid w:val="00960E88"/>
    <w:rsid w:val="009610F3"/>
    <w:rsid w:val="0096110A"/>
    <w:rsid w:val="009612F7"/>
    <w:rsid w:val="00961385"/>
    <w:rsid w:val="00961A04"/>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616A"/>
    <w:rsid w:val="009861DC"/>
    <w:rsid w:val="00986CC0"/>
    <w:rsid w:val="00990009"/>
    <w:rsid w:val="009901EF"/>
    <w:rsid w:val="00990314"/>
    <w:rsid w:val="009904E4"/>
    <w:rsid w:val="009909AD"/>
    <w:rsid w:val="00990D0C"/>
    <w:rsid w:val="00990DBC"/>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1A38"/>
    <w:rsid w:val="009C2939"/>
    <w:rsid w:val="009C2AD8"/>
    <w:rsid w:val="009C2E9D"/>
    <w:rsid w:val="009C3001"/>
    <w:rsid w:val="009C36E5"/>
    <w:rsid w:val="009C39A8"/>
    <w:rsid w:val="009C3DD3"/>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4773"/>
    <w:rsid w:val="009D4819"/>
    <w:rsid w:val="009D49DD"/>
    <w:rsid w:val="009D5592"/>
    <w:rsid w:val="009D5657"/>
    <w:rsid w:val="009D5E56"/>
    <w:rsid w:val="009D628A"/>
    <w:rsid w:val="009D67C1"/>
    <w:rsid w:val="009D6CA0"/>
    <w:rsid w:val="009D76F3"/>
    <w:rsid w:val="009D7B68"/>
    <w:rsid w:val="009E052E"/>
    <w:rsid w:val="009E0622"/>
    <w:rsid w:val="009E0A51"/>
    <w:rsid w:val="009E0FA0"/>
    <w:rsid w:val="009E25C3"/>
    <w:rsid w:val="009E28E2"/>
    <w:rsid w:val="009E2A1F"/>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F64"/>
    <w:rsid w:val="00A3502C"/>
    <w:rsid w:val="00A355ED"/>
    <w:rsid w:val="00A358BC"/>
    <w:rsid w:val="00A36095"/>
    <w:rsid w:val="00A360BD"/>
    <w:rsid w:val="00A3613D"/>
    <w:rsid w:val="00A363ED"/>
    <w:rsid w:val="00A36589"/>
    <w:rsid w:val="00A36913"/>
    <w:rsid w:val="00A3691B"/>
    <w:rsid w:val="00A369AA"/>
    <w:rsid w:val="00A37F16"/>
    <w:rsid w:val="00A400F5"/>
    <w:rsid w:val="00A40615"/>
    <w:rsid w:val="00A407BD"/>
    <w:rsid w:val="00A407D5"/>
    <w:rsid w:val="00A40C55"/>
    <w:rsid w:val="00A412E0"/>
    <w:rsid w:val="00A4147F"/>
    <w:rsid w:val="00A41903"/>
    <w:rsid w:val="00A424EB"/>
    <w:rsid w:val="00A428C8"/>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DB8"/>
    <w:rsid w:val="00A87E99"/>
    <w:rsid w:val="00A901E8"/>
    <w:rsid w:val="00A90345"/>
    <w:rsid w:val="00A90500"/>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7E0"/>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305D"/>
    <w:rsid w:val="00AA38D5"/>
    <w:rsid w:val="00AA3BC3"/>
    <w:rsid w:val="00AA3DB9"/>
    <w:rsid w:val="00AA3DF3"/>
    <w:rsid w:val="00AA4005"/>
    <w:rsid w:val="00AA424B"/>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68F9"/>
    <w:rsid w:val="00AC6E63"/>
    <w:rsid w:val="00AC710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609A"/>
    <w:rsid w:val="00B06442"/>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3F2F"/>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DC"/>
    <w:rsid w:val="00B66520"/>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D8C"/>
    <w:rsid w:val="00B80DCD"/>
    <w:rsid w:val="00B81259"/>
    <w:rsid w:val="00B81893"/>
    <w:rsid w:val="00B81F3F"/>
    <w:rsid w:val="00B81F83"/>
    <w:rsid w:val="00B8201A"/>
    <w:rsid w:val="00B823DF"/>
    <w:rsid w:val="00B82819"/>
    <w:rsid w:val="00B828ED"/>
    <w:rsid w:val="00B82FE5"/>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14F"/>
    <w:rsid w:val="00BD2348"/>
    <w:rsid w:val="00BD2DA4"/>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69"/>
    <w:rsid w:val="00C01C8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15D"/>
    <w:rsid w:val="00C103AA"/>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913"/>
    <w:rsid w:val="00C37EDC"/>
    <w:rsid w:val="00C40180"/>
    <w:rsid w:val="00C407E3"/>
    <w:rsid w:val="00C40C6B"/>
    <w:rsid w:val="00C4101A"/>
    <w:rsid w:val="00C410B0"/>
    <w:rsid w:val="00C4120D"/>
    <w:rsid w:val="00C4146D"/>
    <w:rsid w:val="00C4151B"/>
    <w:rsid w:val="00C419F3"/>
    <w:rsid w:val="00C41AE4"/>
    <w:rsid w:val="00C41B4B"/>
    <w:rsid w:val="00C42160"/>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C84"/>
    <w:rsid w:val="00CA68DC"/>
    <w:rsid w:val="00CA6EE5"/>
    <w:rsid w:val="00CA78C6"/>
    <w:rsid w:val="00CA7939"/>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7165"/>
    <w:rsid w:val="00CC0322"/>
    <w:rsid w:val="00CC0902"/>
    <w:rsid w:val="00CC0A4D"/>
    <w:rsid w:val="00CC0B86"/>
    <w:rsid w:val="00CC109E"/>
    <w:rsid w:val="00CC189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76F"/>
    <w:rsid w:val="00CF785E"/>
    <w:rsid w:val="00D00388"/>
    <w:rsid w:val="00D0127E"/>
    <w:rsid w:val="00D01467"/>
    <w:rsid w:val="00D015C0"/>
    <w:rsid w:val="00D01D15"/>
    <w:rsid w:val="00D01F9F"/>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646F"/>
    <w:rsid w:val="00DC6696"/>
    <w:rsid w:val="00DC6759"/>
    <w:rsid w:val="00DD050B"/>
    <w:rsid w:val="00DD0598"/>
    <w:rsid w:val="00DD0A96"/>
    <w:rsid w:val="00DD1880"/>
    <w:rsid w:val="00DD1918"/>
    <w:rsid w:val="00DD1D9E"/>
    <w:rsid w:val="00DD1E96"/>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EED"/>
    <w:rsid w:val="00E07FD2"/>
    <w:rsid w:val="00E10077"/>
    <w:rsid w:val="00E101EC"/>
    <w:rsid w:val="00E10246"/>
    <w:rsid w:val="00E102FD"/>
    <w:rsid w:val="00E1035A"/>
    <w:rsid w:val="00E10743"/>
    <w:rsid w:val="00E107CB"/>
    <w:rsid w:val="00E10A69"/>
    <w:rsid w:val="00E10A86"/>
    <w:rsid w:val="00E10D20"/>
    <w:rsid w:val="00E10DB6"/>
    <w:rsid w:val="00E10F6F"/>
    <w:rsid w:val="00E11068"/>
    <w:rsid w:val="00E11CC0"/>
    <w:rsid w:val="00E1207F"/>
    <w:rsid w:val="00E1213B"/>
    <w:rsid w:val="00E12871"/>
    <w:rsid w:val="00E12994"/>
    <w:rsid w:val="00E12AFA"/>
    <w:rsid w:val="00E12B31"/>
    <w:rsid w:val="00E12C4E"/>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677"/>
    <w:rsid w:val="00E266FF"/>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5055"/>
    <w:rsid w:val="00E850F1"/>
    <w:rsid w:val="00E85336"/>
    <w:rsid w:val="00E8550E"/>
    <w:rsid w:val="00E8598F"/>
    <w:rsid w:val="00E85B0F"/>
    <w:rsid w:val="00E8635A"/>
    <w:rsid w:val="00E866C4"/>
    <w:rsid w:val="00E86D86"/>
    <w:rsid w:val="00E86EC5"/>
    <w:rsid w:val="00E878B5"/>
    <w:rsid w:val="00E8792F"/>
    <w:rsid w:val="00E87D23"/>
    <w:rsid w:val="00E9027A"/>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A0383"/>
    <w:rsid w:val="00EA044C"/>
    <w:rsid w:val="00EA05A5"/>
    <w:rsid w:val="00EA05B8"/>
    <w:rsid w:val="00EA0C8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1E3"/>
    <w:rsid w:val="00EC5247"/>
    <w:rsid w:val="00EC547F"/>
    <w:rsid w:val="00EC5D67"/>
    <w:rsid w:val="00EC6DE1"/>
    <w:rsid w:val="00EC7F93"/>
    <w:rsid w:val="00ED074C"/>
    <w:rsid w:val="00ED09F5"/>
    <w:rsid w:val="00ED0B74"/>
    <w:rsid w:val="00ED0CEF"/>
    <w:rsid w:val="00ED0EAA"/>
    <w:rsid w:val="00ED0FEB"/>
    <w:rsid w:val="00ED197F"/>
    <w:rsid w:val="00ED1AE3"/>
    <w:rsid w:val="00ED20DF"/>
    <w:rsid w:val="00ED224A"/>
    <w:rsid w:val="00ED285A"/>
    <w:rsid w:val="00ED3029"/>
    <w:rsid w:val="00ED3165"/>
    <w:rsid w:val="00ED33B4"/>
    <w:rsid w:val="00ED36EA"/>
    <w:rsid w:val="00ED3787"/>
    <w:rsid w:val="00ED395E"/>
    <w:rsid w:val="00ED3BB8"/>
    <w:rsid w:val="00ED3BBF"/>
    <w:rsid w:val="00ED3DB9"/>
    <w:rsid w:val="00ED3FF5"/>
    <w:rsid w:val="00ED4961"/>
    <w:rsid w:val="00ED4A66"/>
    <w:rsid w:val="00ED4A6C"/>
    <w:rsid w:val="00ED5274"/>
    <w:rsid w:val="00ED53A2"/>
    <w:rsid w:val="00ED5400"/>
    <w:rsid w:val="00ED57D5"/>
    <w:rsid w:val="00ED5A37"/>
    <w:rsid w:val="00ED5C0B"/>
    <w:rsid w:val="00ED5F55"/>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5BC5"/>
    <w:rsid w:val="00F7656D"/>
    <w:rsid w:val="00F777E5"/>
    <w:rsid w:val="00F778BE"/>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2F66"/>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B59"/>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98E"/>
    <w:rsid w:val="00F95F49"/>
    <w:rsid w:val="00F95F97"/>
    <w:rsid w:val="00F96093"/>
    <w:rsid w:val="00F97A08"/>
    <w:rsid w:val="00FA083D"/>
    <w:rsid w:val="00FA0FDB"/>
    <w:rsid w:val="00FA11D0"/>
    <w:rsid w:val="00FA1B18"/>
    <w:rsid w:val="00FA1DCF"/>
    <w:rsid w:val="00FA1E17"/>
    <w:rsid w:val="00FA20CD"/>
    <w:rsid w:val="00FA2A6F"/>
    <w:rsid w:val="00FA2CF8"/>
    <w:rsid w:val="00FA3F29"/>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93D"/>
    <w:rsid w:val="00FC5BF3"/>
    <w:rsid w:val="00FC5F32"/>
    <w:rsid w:val="00FC6344"/>
    <w:rsid w:val="00FC6409"/>
    <w:rsid w:val="00FC64C5"/>
    <w:rsid w:val="00FC6EAA"/>
    <w:rsid w:val="00FC7791"/>
    <w:rsid w:val="00FC78E7"/>
    <w:rsid w:val="00FC7DCE"/>
    <w:rsid w:val="00FD0281"/>
    <w:rsid w:val="00FD0390"/>
    <w:rsid w:val="00FD04D8"/>
    <w:rsid w:val="00FD0F95"/>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3D28"/>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71CC4B7-46D8-46FA-A96B-ED35E360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3257</Words>
  <Characters>18570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Li-Chuan Tseng (曾理銓)</cp:lastModifiedBy>
  <cp:revision>29</cp:revision>
  <cp:lastPrinted>2007-12-21T04:58:00Z</cp:lastPrinted>
  <dcterms:created xsi:type="dcterms:W3CDTF">2020-08-12T10:38:00Z</dcterms:created>
  <dcterms:modified xsi:type="dcterms:W3CDTF">2020-08-14T09:56:00Z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